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BE8ED" w14:textId="275FEDDB" w:rsidR="000C1D77" w:rsidRPr="000C1D77" w:rsidRDefault="001F6FEA" w:rsidP="004820BB">
      <w:pPr>
        <w:spacing w:after="0" w:line="240" w:lineRule="auto"/>
        <w:jc w:val="center"/>
        <w:rPr>
          <w:sz w:val="32"/>
          <w:szCs w:val="32"/>
          <w:rtl/>
        </w:rPr>
      </w:pPr>
      <w:r>
        <w:rPr>
          <w:rFonts w:ascii="Traditional Arabic" w:hAnsi="Traditional Arabic" w:cs="Traditional Arabic" w:hint="cs"/>
          <w:b/>
          <w:bCs/>
          <w:sz w:val="34"/>
          <w:szCs w:val="34"/>
          <w:rtl/>
        </w:rPr>
        <w:t xml:space="preserve">بين فتح </w:t>
      </w:r>
      <w:r w:rsidR="00B96046" w:rsidRPr="000C1D77">
        <w:rPr>
          <w:rFonts w:ascii="Traditional Arabic" w:hAnsi="Traditional Arabic" w:cs="Traditional Arabic" w:hint="cs"/>
          <w:b/>
          <w:bCs/>
          <w:sz w:val="34"/>
          <w:szCs w:val="34"/>
          <w:rtl/>
        </w:rPr>
        <w:t>أبواب</w:t>
      </w:r>
      <w:r>
        <w:rPr>
          <w:rFonts w:hint="cs"/>
          <w:sz w:val="32"/>
          <w:szCs w:val="32"/>
          <w:rtl/>
        </w:rPr>
        <w:t xml:space="preserve"> و</w:t>
      </w:r>
      <w:r w:rsidR="00C87C75">
        <w:rPr>
          <w:rFonts w:hint="cs"/>
          <w:sz w:val="32"/>
          <w:szCs w:val="32"/>
          <w:rtl/>
        </w:rPr>
        <w:t>إ</w:t>
      </w:r>
      <w:r>
        <w:rPr>
          <w:rFonts w:hint="cs"/>
          <w:sz w:val="32"/>
          <w:szCs w:val="32"/>
          <w:rtl/>
        </w:rPr>
        <w:t>غلاق أخرى</w:t>
      </w:r>
    </w:p>
    <w:p w14:paraId="6D73941B" w14:textId="5FC01DAC" w:rsidR="000C1D77" w:rsidRPr="000C1D77" w:rsidRDefault="000C1D77" w:rsidP="004820BB">
      <w:pPr>
        <w:spacing w:after="0" w:line="240" w:lineRule="auto"/>
        <w:rPr>
          <w:rFonts w:ascii="Traditional Arabic" w:hAnsi="Traditional Arabic" w:cs="Traditional Arabic"/>
          <w:b/>
          <w:bCs/>
          <w:sz w:val="34"/>
          <w:szCs w:val="34"/>
          <w:rtl/>
        </w:rPr>
      </w:pPr>
      <w:r w:rsidRPr="000C1D77">
        <w:rPr>
          <w:rFonts w:ascii="Traditional Arabic" w:hAnsi="Traditional Arabic" w:cs="Traditional Arabic" w:hint="cs"/>
          <w:b/>
          <w:bCs/>
          <w:sz w:val="34"/>
          <w:szCs w:val="34"/>
          <w:rtl/>
        </w:rPr>
        <w:t xml:space="preserve">إن </w:t>
      </w:r>
      <w:r w:rsidRPr="000C1D77">
        <w:rPr>
          <w:rFonts w:ascii="Traditional Arabic" w:hAnsi="Traditional Arabic" w:cs="Traditional Arabic"/>
          <w:b/>
          <w:bCs/>
          <w:sz w:val="34"/>
          <w:szCs w:val="34"/>
          <w:rtl/>
        </w:rPr>
        <w:t xml:space="preserve">الحمد لله نحمده ونستعينه ونستغفره، نعوذ بالله من شرور أنفسنا ومن سيئات أعمالنا من يهده الله فلا مضل له ومن يضلل فلا هادي له، وأشهد أن لا </w:t>
      </w:r>
      <w:r w:rsidR="004820BB">
        <w:rPr>
          <w:rFonts w:ascii="Traditional Arabic" w:hAnsi="Traditional Arabic" w:cs="Traditional Arabic" w:hint="cs"/>
          <w:b/>
          <w:bCs/>
          <w:sz w:val="34"/>
          <w:szCs w:val="34"/>
          <w:rtl/>
        </w:rPr>
        <w:t>إ</w:t>
      </w:r>
      <w:r w:rsidRPr="000C1D77">
        <w:rPr>
          <w:rFonts w:ascii="Traditional Arabic" w:hAnsi="Traditional Arabic" w:cs="Traditional Arabic"/>
          <w:b/>
          <w:bCs/>
          <w:sz w:val="34"/>
          <w:szCs w:val="34"/>
          <w:rtl/>
        </w:rPr>
        <w:t>له إلا الله وحده لا شريك له وأشهد أن محمد عبده ورسوله</w:t>
      </w:r>
      <w:r w:rsidRPr="000C1D77">
        <w:rPr>
          <w:rFonts w:ascii="Traditional Arabic" w:hAnsi="Traditional Arabic" w:cs="Traditional Arabic" w:hint="cs"/>
          <w:b/>
          <w:bCs/>
          <w:sz w:val="34"/>
          <w:szCs w:val="34"/>
          <w:rtl/>
        </w:rPr>
        <w:t>. أما بعد:</w:t>
      </w:r>
    </w:p>
    <w:p w14:paraId="0605AFA5" w14:textId="454B06FC" w:rsidR="000C1D77" w:rsidRPr="004820BB" w:rsidRDefault="000C1D77" w:rsidP="004820BB">
      <w:pPr>
        <w:spacing w:after="0" w:line="240" w:lineRule="auto"/>
        <w:rPr>
          <w:rFonts w:ascii="Traditional Arabic" w:hAnsi="Traditional Arabic" w:cs="Traditional Arabic"/>
          <w:b/>
          <w:bCs/>
          <w:sz w:val="36"/>
          <w:szCs w:val="36"/>
          <w:rtl/>
        </w:rPr>
      </w:pPr>
      <w:r w:rsidRPr="000C1D77">
        <w:rPr>
          <w:rFonts w:ascii="Traditional Arabic" w:hAnsi="Traditional Arabic" w:cs="Traditional Arabic" w:hint="cs"/>
          <w:b/>
          <w:bCs/>
          <w:sz w:val="34"/>
          <w:szCs w:val="34"/>
          <w:rtl/>
        </w:rPr>
        <w:t xml:space="preserve"> عباد الله أوصيكم ونفسي بتقوى الله قال تعالى: {</w:t>
      </w:r>
      <w:r w:rsidRPr="000C1D77">
        <w:rPr>
          <w:rFonts w:ascii="Traditional Arabic" w:hAnsi="Traditional Arabic" w:cs="Traditional Arabic"/>
          <w:b/>
          <w:bCs/>
          <w:sz w:val="34"/>
          <w:szCs w:val="34"/>
          <w:rtl/>
        </w:rPr>
        <w:t xml:space="preserve">يَا أَيُّهَا الَّذِينَ آمَنُوا اتَّقُوا اللَّهَ حَقَّ تُقَاتِهِ وَلاَ تَمُوتُنَّ إِلاَّ وَأَنْتُمْ </w:t>
      </w:r>
      <w:proofErr w:type="gramStart"/>
      <w:r w:rsidRPr="000C1D77">
        <w:rPr>
          <w:rFonts w:ascii="Traditional Arabic" w:hAnsi="Traditional Arabic" w:cs="Traditional Arabic"/>
          <w:b/>
          <w:bCs/>
          <w:sz w:val="34"/>
          <w:szCs w:val="34"/>
          <w:rtl/>
        </w:rPr>
        <w:t xml:space="preserve">مُسْلِمُونَ </w:t>
      </w:r>
      <w:r w:rsidRPr="000C1D77">
        <w:rPr>
          <w:rFonts w:ascii="Traditional Arabic" w:hAnsi="Traditional Arabic" w:cs="Traditional Arabic" w:hint="cs"/>
          <w:b/>
          <w:bCs/>
          <w:sz w:val="34"/>
          <w:szCs w:val="34"/>
          <w:rtl/>
        </w:rPr>
        <w:t>}</w:t>
      </w:r>
      <w:proofErr w:type="gramEnd"/>
      <w:r w:rsidRPr="000C1D77">
        <w:rPr>
          <w:rFonts w:ascii="Traditional Arabic" w:hAnsi="Traditional Arabic" w:cs="Traditional Arabic"/>
          <w:b/>
          <w:bCs/>
          <w:sz w:val="34"/>
          <w:szCs w:val="34"/>
          <w:rtl/>
        </w:rPr>
        <w:t xml:space="preserve"> </w:t>
      </w:r>
      <w:r w:rsidR="004820BB" w:rsidRPr="00E935A5">
        <w:rPr>
          <w:rStyle w:val="a3"/>
          <w:rFonts w:ascii="adwa-assalaf" w:hAnsi="adwa-assalaf" w:cs="adwa-assalaf"/>
          <w:bCs/>
          <w:position w:val="14"/>
          <w:sz w:val="28"/>
          <w:szCs w:val="28"/>
          <w:rtl/>
        </w:rPr>
        <w:t>(</w:t>
      </w:r>
      <w:r w:rsidR="004820BB" w:rsidRPr="00E935A5">
        <w:rPr>
          <w:rStyle w:val="a3"/>
          <w:rFonts w:ascii="adwa-assalaf" w:hAnsi="adwa-assalaf" w:cs="adwa-assalaf"/>
          <w:bCs/>
          <w:position w:val="14"/>
          <w:sz w:val="28"/>
          <w:szCs w:val="28"/>
          <w:rtl/>
        </w:rPr>
        <w:footnoteReference w:id="1"/>
      </w:r>
      <w:r w:rsidR="004820BB" w:rsidRPr="00E935A5">
        <w:rPr>
          <w:rStyle w:val="a3"/>
          <w:rFonts w:ascii="adwa-assalaf" w:hAnsi="adwa-assalaf" w:cs="adwa-assalaf"/>
          <w:bCs/>
          <w:position w:val="14"/>
          <w:sz w:val="28"/>
          <w:szCs w:val="28"/>
          <w:rtl/>
        </w:rPr>
        <w:t>)</w:t>
      </w:r>
    </w:p>
    <w:p w14:paraId="23300CB5" w14:textId="77777777" w:rsidR="007F1303" w:rsidRPr="000C1D77" w:rsidRDefault="00B96046" w:rsidP="004820BB">
      <w:pPr>
        <w:spacing w:after="0" w:line="240" w:lineRule="auto"/>
        <w:rPr>
          <w:rFonts w:ascii="Traditional Arabic" w:hAnsi="Traditional Arabic" w:cs="Traditional Arabic"/>
          <w:b/>
          <w:bCs/>
          <w:sz w:val="34"/>
          <w:szCs w:val="34"/>
          <w:rtl/>
        </w:rPr>
      </w:pPr>
      <w:r w:rsidRPr="000C1D77">
        <w:rPr>
          <w:rFonts w:ascii="Traditional Arabic" w:hAnsi="Traditional Arabic" w:cs="Traditional Arabic" w:hint="cs"/>
          <w:b/>
          <w:bCs/>
          <w:sz w:val="34"/>
          <w:szCs w:val="34"/>
          <w:rtl/>
        </w:rPr>
        <w:t xml:space="preserve">عباد الله </w:t>
      </w:r>
      <w:r w:rsidR="007F1303" w:rsidRPr="000C1D77">
        <w:rPr>
          <w:rFonts w:ascii="Traditional Arabic" w:hAnsi="Traditional Arabic" w:cs="Traditional Arabic"/>
          <w:b/>
          <w:bCs/>
          <w:sz w:val="34"/>
          <w:szCs w:val="34"/>
          <w:rtl/>
        </w:rPr>
        <w:t>في آن واحد أبواب فُتّحت فاستبشِروا وافرحوا وأمِلوا، وأبواب غلّقت فاستبشِروا وافرحوا وأمِلوا، ولكن كيف نفرح بفتح أبواب وإغلاق أبواب في آن واحد؟</w:t>
      </w:r>
    </w:p>
    <w:p w14:paraId="05644556" w14:textId="77777777" w:rsidR="007F1303" w:rsidRPr="000C1D77" w:rsidRDefault="007F1303" w:rsidP="004820BB">
      <w:pPr>
        <w:spacing w:after="0" w:line="240" w:lineRule="auto"/>
        <w:rPr>
          <w:rFonts w:ascii="Traditional Arabic" w:hAnsi="Traditional Arabic" w:cs="Traditional Arabic"/>
          <w:b/>
          <w:bCs/>
          <w:sz w:val="34"/>
          <w:szCs w:val="34"/>
          <w:rtl/>
        </w:rPr>
      </w:pPr>
      <w:r w:rsidRPr="000C1D77">
        <w:rPr>
          <w:rFonts w:ascii="Traditional Arabic" w:hAnsi="Traditional Arabic" w:cs="Traditional Arabic"/>
          <w:b/>
          <w:bCs/>
          <w:sz w:val="34"/>
          <w:szCs w:val="34"/>
          <w:rtl/>
        </w:rPr>
        <w:t>ها كم الخبر يزفه إليكم خير البشر صلى الله عليه وسلم فعن أبي هُرَيْرَةَ رَضِيَ اللَّهُ عَنْهُ، يَقُولُ: قَالَ رَسُولُ اللَّهِ صَلَّى اللهُ عَلَيْهِ وَسَلَّمَ: «إِذَا دَخَلَ شَهْرُ رَمَضَانَ فُتِّحَتْ أَبْوَابُ الجَنَّةِ، وَغُلِّقَتْ أَبْوَابُ جَهَنَّمَ، وَسُلْسِلَتِ الشَّيَاطِينُ» رواه البخاري</w:t>
      </w:r>
      <w:r w:rsidRPr="000C1D77">
        <w:rPr>
          <w:rStyle w:val="a3"/>
          <w:rFonts w:ascii="Traditional Arabic" w:hAnsi="Traditional Arabic" w:cs="Traditional Arabic"/>
          <w:b/>
          <w:bCs/>
          <w:position w:val="14"/>
          <w:rtl/>
        </w:rPr>
        <w:t>(</w:t>
      </w:r>
      <w:r w:rsidRPr="000C1D77">
        <w:rPr>
          <w:rStyle w:val="a3"/>
          <w:rFonts w:ascii="Traditional Arabic" w:hAnsi="Traditional Arabic" w:cs="Traditional Arabic"/>
          <w:b/>
          <w:bCs/>
          <w:position w:val="14"/>
          <w:rtl/>
        </w:rPr>
        <w:footnoteReference w:id="2"/>
      </w:r>
      <w:r w:rsidRPr="000C1D77">
        <w:rPr>
          <w:rStyle w:val="a3"/>
          <w:rFonts w:ascii="Traditional Arabic" w:hAnsi="Traditional Arabic" w:cs="Traditional Arabic"/>
          <w:b/>
          <w:bCs/>
          <w:position w:val="14"/>
          <w:rtl/>
        </w:rPr>
        <w:t>)</w:t>
      </w:r>
      <w:r w:rsidRPr="000C1D77">
        <w:rPr>
          <w:rFonts w:ascii="Traditional Arabic" w:hAnsi="Traditional Arabic" w:cs="Traditional Arabic"/>
          <w:b/>
          <w:bCs/>
          <w:sz w:val="34"/>
          <w:szCs w:val="34"/>
          <w:rtl/>
        </w:rPr>
        <w:t>ما دلالات ذلك وهداياته؟</w:t>
      </w:r>
    </w:p>
    <w:p w14:paraId="72C4B5F4" w14:textId="77777777" w:rsidR="007F1303" w:rsidRPr="000C1D77" w:rsidRDefault="007F1303" w:rsidP="004820BB">
      <w:pPr>
        <w:spacing w:after="0" w:line="240" w:lineRule="auto"/>
        <w:rPr>
          <w:rFonts w:ascii="Traditional Arabic" w:hAnsi="Traditional Arabic" w:cs="Traditional Arabic"/>
          <w:b/>
          <w:bCs/>
          <w:sz w:val="34"/>
          <w:szCs w:val="34"/>
          <w:rtl/>
        </w:rPr>
      </w:pPr>
      <w:r w:rsidRPr="000C1D77">
        <w:rPr>
          <w:rFonts w:ascii="Traditional Arabic" w:hAnsi="Traditional Arabic" w:cs="Traditional Arabic"/>
          <w:b/>
          <w:bCs/>
          <w:sz w:val="34"/>
          <w:szCs w:val="34"/>
          <w:rtl/>
        </w:rPr>
        <w:t>أولاً: محبة الله جل وعلا لعباده ورحمته ولطفه بهم حيث جعل لهم مواسم عظيمة للخيرات تقربهم منه، وجعل لتلك المواسم مميزات وخصائص تحفزهم على ذلك فما أرحم الله بنا قال تعالى: {وَإِنَّ اللَّهَ بِكُمْ لَرَءُوفٌ رَحِيمٌ }</w:t>
      </w:r>
      <w:r w:rsidRPr="000C1D77">
        <w:rPr>
          <w:rStyle w:val="a3"/>
          <w:rFonts w:ascii="Traditional Arabic" w:hAnsi="Traditional Arabic" w:cs="Traditional Arabic"/>
          <w:b/>
          <w:bCs/>
          <w:position w:val="14"/>
          <w:rtl/>
        </w:rPr>
        <w:t>(</w:t>
      </w:r>
      <w:r w:rsidRPr="000C1D77">
        <w:rPr>
          <w:rStyle w:val="a3"/>
          <w:rFonts w:ascii="Traditional Arabic" w:hAnsi="Traditional Arabic" w:cs="Traditional Arabic"/>
          <w:b/>
          <w:bCs/>
          <w:position w:val="14"/>
          <w:rtl/>
        </w:rPr>
        <w:footnoteReference w:id="3"/>
      </w:r>
      <w:r w:rsidRPr="000C1D77">
        <w:rPr>
          <w:rStyle w:val="a3"/>
          <w:rFonts w:ascii="Traditional Arabic" w:hAnsi="Traditional Arabic" w:cs="Traditional Arabic"/>
          <w:b/>
          <w:bCs/>
          <w:position w:val="14"/>
          <w:rtl/>
        </w:rPr>
        <w:t>)</w:t>
      </w:r>
      <w:r w:rsidRPr="000C1D77">
        <w:rPr>
          <w:rFonts w:ascii="Traditional Arabic" w:hAnsi="Traditional Arabic" w:cs="Traditional Arabic"/>
          <w:b/>
          <w:bCs/>
          <w:sz w:val="34"/>
          <w:szCs w:val="34"/>
          <w:rtl/>
        </w:rPr>
        <w:t xml:space="preserve"> وهذا يوجب علينا محبة ربنا جل وعلا والإقبال عليه وطاعته والإنابة إليه والإسراع إلى مرضاته سبحانه.</w:t>
      </w:r>
      <w:r w:rsidRPr="000C1D77">
        <w:rPr>
          <w:rFonts w:ascii="Traditional Arabic" w:hAnsi="Traditional Arabic" w:cs="Traditional Arabic"/>
          <w:b/>
          <w:bCs/>
          <w:sz w:val="34"/>
          <w:szCs w:val="34"/>
        </w:rPr>
        <w:br/>
      </w:r>
      <w:r w:rsidRPr="000C1D77">
        <w:rPr>
          <w:rFonts w:ascii="Traditional Arabic" w:hAnsi="Traditional Arabic" w:cs="Traditional Arabic" w:hint="cs"/>
          <w:b/>
          <w:bCs/>
          <w:sz w:val="34"/>
          <w:szCs w:val="34"/>
          <w:rtl/>
        </w:rPr>
        <w:t>ثانياً</w:t>
      </w:r>
      <w:r w:rsidRPr="000C1D77">
        <w:rPr>
          <w:rFonts w:ascii="Traditional Arabic" w:hAnsi="Traditional Arabic" w:cs="Traditional Arabic"/>
          <w:b/>
          <w:bCs/>
          <w:sz w:val="34"/>
          <w:szCs w:val="34"/>
          <w:rtl/>
        </w:rPr>
        <w:t xml:space="preserve">: تشويق العباد للجنة وما أعد الله لعباده فيها من النعيم المقيم الذي لا يخطر للعبد على بال كما في حديث أَبِي هُرَيْرَةَ رَضِيَ اللَّهُ عَنْهُ، قَالَ: قَالَ رَسُولُ اللَّهِ صَلَّى اللهُ عَلَيْهِ وَسَلَّمَ: قَالَ اللَّهُ «أَعْدَدْتُ لِعِبَادِي الصَّالِحِينَ مَا لاَ عَيْنٌ رَأَتْ، وَلاَ أُذُنٌ سَمِعَتْ، وَلاَ خَطَرَ عَلَى قَلْبِ بَشَرٍ، فَاقْرَءُوا إِنْ شِئْتُمْ </w:t>
      </w:r>
      <w:r w:rsidRPr="000C1D77">
        <w:rPr>
          <w:rFonts w:ascii="Traditional Arabic" w:hAnsi="Traditional Arabic" w:cs="Traditional Arabic" w:hint="cs"/>
          <w:b/>
          <w:bCs/>
          <w:sz w:val="34"/>
          <w:szCs w:val="34"/>
          <w:rtl/>
        </w:rPr>
        <w:t>{</w:t>
      </w:r>
      <w:r w:rsidRPr="000C1D77">
        <w:rPr>
          <w:rFonts w:ascii="Traditional Arabic" w:hAnsi="Traditional Arabic" w:cs="Traditional Arabic"/>
          <w:b/>
          <w:bCs/>
          <w:sz w:val="34"/>
          <w:szCs w:val="34"/>
          <w:rtl/>
        </w:rPr>
        <w:t>فَلاَ تَعْلَمُ نَفْسٌ مَا أُخْفِيَ لَهُمْ مِنْ قُرَّةِ أَعْيُنٍ</w:t>
      </w:r>
      <w:r w:rsidRPr="000C1D77">
        <w:rPr>
          <w:rFonts w:ascii="Traditional Arabic" w:hAnsi="Traditional Arabic" w:cs="Traditional Arabic" w:hint="cs"/>
          <w:b/>
          <w:bCs/>
          <w:sz w:val="34"/>
          <w:szCs w:val="34"/>
          <w:rtl/>
        </w:rPr>
        <w:t>}</w:t>
      </w:r>
      <w:r w:rsidRPr="000C1D77">
        <w:rPr>
          <w:rFonts w:ascii="Traditional Arabic" w:hAnsi="Traditional Arabic" w:cs="Traditional Arabic"/>
          <w:b/>
          <w:bCs/>
          <w:sz w:val="34"/>
          <w:szCs w:val="34"/>
          <w:rtl/>
        </w:rPr>
        <w:t>» رواه البخاري ومسلم</w:t>
      </w:r>
      <w:r w:rsidRPr="000C1D77">
        <w:rPr>
          <w:rFonts w:ascii="Traditional Arabic" w:hAnsi="Traditional Arabic" w:cs="Traditional Arabic" w:hint="cs"/>
          <w:b/>
          <w:bCs/>
          <w:sz w:val="34"/>
          <w:szCs w:val="34"/>
          <w:rtl/>
        </w:rPr>
        <w:t xml:space="preserve"> </w:t>
      </w:r>
      <w:r w:rsidRPr="000C1D77">
        <w:rPr>
          <w:rFonts w:ascii="Traditional Arabic" w:hAnsi="Traditional Arabic" w:cs="Traditional Arabic"/>
          <w:b/>
          <w:bCs/>
          <w:sz w:val="34"/>
          <w:szCs w:val="34"/>
          <w:rtl/>
        </w:rPr>
        <w:t>تأمل قول المولى جل وعلا: { جَنَّاتُ عَدْنٍ يَدْخُلُونَهَا يُحَلَّوْنَ فِيهَا مِنْ أَسَاوِرَ مِنْ ذَهَبٍ وَلُؤْلُؤًا وَلِبَاسُهُمْ فِيهَا حَرِيرٌ (33) وَقَالُوا الْحَمْدُ لِلَّهِ الَّذِي أَذْهَبَ عَنَّا الْحَزَنَ إِنَّ رَبَّنَا لَغَفُورٌ شَكُورٌ (34) الَّذِي أَحَلَّنَا دَارَ الْمُقَامَةِ مِنْ فَضْلِهِ لَا يَمَسُّنَا فِيهَا نَصَبٌ وَلَا يَمَسُّنَا فِيهَا لُغُوبٌ (35)}</w:t>
      </w:r>
      <w:r w:rsidRPr="000C1D77">
        <w:rPr>
          <w:rStyle w:val="a3"/>
          <w:rFonts w:ascii="Traditional Arabic" w:hAnsi="Traditional Arabic" w:cs="Traditional Arabic"/>
          <w:b/>
          <w:bCs/>
          <w:position w:val="14"/>
          <w:rtl/>
        </w:rPr>
        <w:t>(</w:t>
      </w:r>
      <w:r w:rsidRPr="000C1D77">
        <w:rPr>
          <w:rStyle w:val="a3"/>
          <w:rFonts w:ascii="Traditional Arabic" w:hAnsi="Traditional Arabic" w:cs="Traditional Arabic"/>
          <w:b/>
          <w:bCs/>
          <w:position w:val="14"/>
          <w:rtl/>
        </w:rPr>
        <w:footnoteReference w:id="4"/>
      </w:r>
      <w:r w:rsidRPr="000C1D77">
        <w:rPr>
          <w:rStyle w:val="a3"/>
          <w:rFonts w:ascii="Traditional Arabic" w:hAnsi="Traditional Arabic" w:cs="Traditional Arabic"/>
          <w:b/>
          <w:bCs/>
          <w:position w:val="14"/>
          <w:rtl/>
        </w:rPr>
        <w:t>)</w:t>
      </w:r>
      <w:r w:rsidRPr="000C1D77">
        <w:rPr>
          <w:rFonts w:ascii="Traditional Arabic" w:hAnsi="Traditional Arabic" w:cs="Traditional Arabic"/>
          <w:b/>
          <w:bCs/>
          <w:rtl/>
        </w:rPr>
        <w:t xml:space="preserve"> </w:t>
      </w:r>
      <w:r w:rsidRPr="000C1D77">
        <w:rPr>
          <w:rFonts w:ascii="Traditional Arabic" w:hAnsi="Traditional Arabic" w:cs="Traditional Arabic"/>
          <w:b/>
          <w:bCs/>
          <w:sz w:val="34"/>
          <w:szCs w:val="34"/>
          <w:rtl/>
        </w:rPr>
        <w:t xml:space="preserve"> هناك يجتمع المؤمن بأهله وأحبابه: {جَنَّاتُ عَدْنٍ يَدْخُلُونَهَا وَمَنْ صَلَحَ مِنْ آبَائِهِمْ وَأَزْوَاجِهِمْ وَذُرِّيَّاتِهِمْ وَالْمَلَائِكَةُ يَدْخُلُونَ عَلَيْهِمْ مِنْ كُلِّ بَابٍ (23) سَلَامٌ عَلَيْكُمْ بِمَا صَبَرْتُمْ فَنِعْمَ عُقْبَى الدَّارِ (24)}</w:t>
      </w:r>
      <w:r w:rsidRPr="000C1D77">
        <w:rPr>
          <w:rStyle w:val="a3"/>
          <w:rFonts w:ascii="Traditional Arabic" w:hAnsi="Traditional Arabic" w:cs="Traditional Arabic"/>
          <w:b/>
          <w:bCs/>
          <w:position w:val="14"/>
          <w:rtl/>
        </w:rPr>
        <w:t>(</w:t>
      </w:r>
      <w:r w:rsidRPr="000C1D77">
        <w:rPr>
          <w:rStyle w:val="a3"/>
          <w:rFonts w:ascii="Traditional Arabic" w:hAnsi="Traditional Arabic" w:cs="Traditional Arabic"/>
          <w:b/>
          <w:bCs/>
          <w:position w:val="14"/>
          <w:rtl/>
        </w:rPr>
        <w:footnoteReference w:id="5"/>
      </w:r>
      <w:r w:rsidRPr="000C1D77">
        <w:rPr>
          <w:rStyle w:val="a3"/>
          <w:rFonts w:ascii="Traditional Arabic" w:hAnsi="Traditional Arabic" w:cs="Traditional Arabic"/>
          <w:b/>
          <w:bCs/>
          <w:position w:val="14"/>
          <w:rtl/>
        </w:rPr>
        <w:t>)</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 xml:space="preserve"> وصف رسول الله صلى </w:t>
      </w:r>
      <w:r w:rsidRPr="000C1D77">
        <w:rPr>
          <w:rFonts w:ascii="Traditional Arabic" w:hAnsi="Traditional Arabic" w:cs="Traditional Arabic" w:hint="cs"/>
          <w:b/>
          <w:bCs/>
          <w:sz w:val="34"/>
          <w:szCs w:val="34"/>
          <w:rtl/>
        </w:rPr>
        <w:lastRenderedPageBreak/>
        <w:t xml:space="preserve">الله وسلم قصورها فقال: </w:t>
      </w:r>
      <w:r w:rsidRPr="000C1D77">
        <w:rPr>
          <w:rFonts w:ascii="Traditional Arabic" w:hAnsi="Traditional Arabic" w:cs="Traditional Arabic"/>
          <w:b/>
          <w:bCs/>
          <w:sz w:val="34"/>
          <w:szCs w:val="34"/>
          <w:rtl/>
        </w:rPr>
        <w:t>"</w:t>
      </w:r>
      <w:r w:rsidRPr="000C1D77">
        <w:rPr>
          <w:rFonts w:ascii="Traditional Arabic" w:hAnsi="Traditional Arabic" w:cs="Traditional Arabic" w:hint="eastAsia"/>
          <w:b/>
          <w:bCs/>
          <w:sz w:val="34"/>
          <w:szCs w:val="34"/>
          <w:rtl/>
        </w:rPr>
        <w:t>لَبِنَةٌ</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ذهَبٌ،</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ولَبِنَةٌ</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فِضَّةٌ،</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و</w:t>
      </w:r>
      <w:r w:rsidRPr="000C1D77">
        <w:rPr>
          <w:rFonts w:ascii="Traditional Arabic" w:hAnsi="Traditional Arabic" w:cs="Traditional Arabic" w:hint="cs"/>
          <w:b/>
          <w:bCs/>
          <w:sz w:val="34"/>
          <w:szCs w:val="34"/>
          <w:rtl/>
        </w:rPr>
        <w:t xml:space="preserve"> </w:t>
      </w:r>
      <w:r w:rsidRPr="000C1D77">
        <w:rPr>
          <w:rFonts w:ascii="Traditional Arabic" w:hAnsi="Traditional Arabic" w:cs="Traditional Arabic" w:hint="eastAsia"/>
          <w:b/>
          <w:bCs/>
          <w:sz w:val="34"/>
          <w:szCs w:val="34"/>
          <w:rtl/>
        </w:rPr>
        <w:t>ملاطُها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المسْكُ،</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وحَصْباؤها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اللُّؤْلُؤ</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والياقوتُ،</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وتُرابُها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الزعْفَران،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مَنْ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يدخُلُها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يَنْعَمُ</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ولا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يَبْأَسُ،</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وُيخلَّدُ؛</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لا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يموتُ،</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لا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تبْلى</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ثِيابُه،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ولا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يَفْنى</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شَبابُه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رواه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أحمد</w:t>
      </w:r>
      <w:r w:rsidRPr="000C1D77">
        <w:rPr>
          <w:rFonts w:ascii="Traditional Arabic" w:hAnsi="Traditional Arabic" w:cs="Traditional Arabic" w:hint="cs"/>
          <w:b/>
          <w:bCs/>
          <w:sz w:val="34"/>
          <w:szCs w:val="34"/>
          <w:rtl/>
        </w:rPr>
        <w:t xml:space="preserve"> وحسنه الألباني  وأخبر عن خيامها</w:t>
      </w:r>
      <w:r w:rsidRPr="000C1D77">
        <w:rPr>
          <w:rFonts w:ascii="Traditional Arabic" w:hAnsi="Traditional Arabic" w:cs="Traditional Arabic"/>
          <w:b/>
          <w:bCs/>
          <w:sz w:val="34"/>
          <w:szCs w:val="34"/>
          <w:rtl/>
        </w:rPr>
        <w:t xml:space="preserve"> </w:t>
      </w:r>
      <w:bookmarkStart w:id="0" w:name="_Hlk51912677"/>
      <w:r w:rsidRPr="000C1D77">
        <w:rPr>
          <w:rFonts w:ascii="Traditional Arabic" w:hAnsi="Traditional Arabic" w:cs="Traditional Arabic" w:hint="eastAsia"/>
          <w:b/>
          <w:bCs/>
          <w:sz w:val="34"/>
          <w:szCs w:val="34"/>
          <w:rtl/>
        </w:rPr>
        <w:t>صَلَّى</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اللهُ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عَلَيْهِ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وَسَلَّمَ</w:t>
      </w:r>
      <w:r w:rsidRPr="000C1D77">
        <w:rPr>
          <w:rFonts w:ascii="Traditional Arabic" w:hAnsi="Traditional Arabic" w:cs="Traditional Arabic" w:hint="cs"/>
          <w:b/>
          <w:bCs/>
          <w:sz w:val="34"/>
          <w:szCs w:val="34"/>
          <w:rtl/>
        </w:rPr>
        <w:t xml:space="preserve"> </w:t>
      </w:r>
      <w:proofErr w:type="spellStart"/>
      <w:r w:rsidRPr="000C1D77">
        <w:rPr>
          <w:rFonts w:ascii="Traditional Arabic" w:hAnsi="Traditional Arabic" w:cs="Traditional Arabic" w:hint="cs"/>
          <w:b/>
          <w:bCs/>
          <w:sz w:val="34"/>
          <w:szCs w:val="34"/>
          <w:rtl/>
        </w:rPr>
        <w:t>فيقول</w:t>
      </w:r>
      <w:r w:rsidRPr="000C1D77">
        <w:rPr>
          <w:rFonts w:ascii="Traditional Arabic" w:hAnsi="Traditional Arabic" w:cs="Traditional Arabic"/>
          <w:b/>
          <w:bCs/>
          <w:sz w:val="34"/>
          <w:szCs w:val="34"/>
          <w:rtl/>
        </w:rPr>
        <w:t>:"</w:t>
      </w:r>
      <w:r w:rsidRPr="000C1D77">
        <w:rPr>
          <w:rFonts w:ascii="Traditional Arabic" w:hAnsi="Traditional Arabic" w:cs="Traditional Arabic" w:hint="eastAsia"/>
          <w:b/>
          <w:bCs/>
          <w:sz w:val="34"/>
          <w:szCs w:val="34"/>
          <w:rtl/>
        </w:rPr>
        <w:t>إنَّ</w:t>
      </w:r>
      <w:proofErr w:type="spellEnd"/>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في</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الجنَّة</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خَيْمةً</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مِنْ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لُؤْلُؤَةٍ</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مجوَّفَةِ،</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عَرْضُها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ستّونَ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ميلاً،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في</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كلِّ</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زاويةٍ</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منْها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أهلٌ</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ما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يرونَ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الآخَرين،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يَطوفُ</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عليهم</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المؤْمِنُ،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وجنَّتانِ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مِنْ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فِضَّةٍ</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آنيتُهما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وما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فيهِما،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وجنَّتانِ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مِنْ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ذَهبٍ</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آنِيَتُها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وما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eastAsia"/>
          <w:b/>
          <w:bCs/>
          <w:sz w:val="34"/>
          <w:szCs w:val="34"/>
          <w:rtl/>
        </w:rPr>
        <w:t>فيهِما</w:t>
      </w:r>
      <w:r w:rsidRPr="000C1D77">
        <w:rPr>
          <w:rFonts w:ascii="Traditional Arabic" w:hAnsi="Traditional Arabic" w:cs="Traditional Arabic" w:hint="cs"/>
          <w:b/>
          <w:bCs/>
          <w:sz w:val="34"/>
          <w:szCs w:val="34"/>
          <w:rtl/>
        </w:rPr>
        <w:t>) رواه البخاري ومسلم</w:t>
      </w:r>
    </w:p>
    <w:bookmarkEnd w:id="0"/>
    <w:p w14:paraId="7F8536F1" w14:textId="77777777" w:rsidR="007F1303" w:rsidRPr="000C1D77" w:rsidRDefault="007F1303" w:rsidP="004820BB">
      <w:pPr>
        <w:spacing w:after="0" w:line="240" w:lineRule="auto"/>
        <w:rPr>
          <w:rFonts w:ascii="Traditional Arabic" w:hAnsi="Traditional Arabic" w:cs="Traditional Arabic"/>
          <w:b/>
          <w:bCs/>
          <w:sz w:val="34"/>
          <w:szCs w:val="34"/>
          <w:rtl/>
        </w:rPr>
      </w:pPr>
      <w:r w:rsidRPr="000C1D77">
        <w:rPr>
          <w:rFonts w:ascii="Traditional Arabic" w:hAnsi="Traditional Arabic" w:cs="Traditional Arabic"/>
          <w:b/>
          <w:bCs/>
          <w:sz w:val="34"/>
          <w:szCs w:val="34"/>
          <w:rtl/>
        </w:rPr>
        <w:t xml:space="preserve">ثالثاً: تبشير الصائمين بالجنة وبيان أن رمضان من أعظم فرص دخولها والفوز بها ففيه تفتح أبوابها، بل إن الله خص الصائمين باب من أبواب الجنة يسمى الريان فعَنْ سَهْلٍ رَضِيَ اللَّهُ عَنْهُ، عَنِ النَّبِيِّ صَلَّى اللهُ عَلَيْهِ وَسَلَّمَ، قَالَ: " إِنَّ فِي الجَنَّةِ بَابًا يُقَالُ لَهُ الرَّيَّانُ، يَدْخُلُ مِنْهُ الصَّائِمُونَ يَوْمَ القِيَامَةِ، لاَ يَدْخُلُ مِنْهُ أَحَدٌ غَيْرُهُمْ، يُقَالُ: أَيْنَ الصَّائِمُونَ؟ فَيَقُومُونَ لاَ يَدْخُلُ مِنْهُ أَحَدٌ غَيْرُهُمْ، فَإِذَا دَخَلُوا أُغْلِقَ فَلَمْ يَدْخُلْ مِنْهُ أَحَدٌ " رواه البخاري </w:t>
      </w:r>
      <w:r w:rsidRPr="000C1D77">
        <w:rPr>
          <w:rStyle w:val="a3"/>
          <w:rFonts w:ascii="Traditional Arabic" w:hAnsi="Traditional Arabic" w:cs="Traditional Arabic"/>
          <w:b/>
          <w:bCs/>
          <w:position w:val="14"/>
          <w:sz w:val="34"/>
          <w:szCs w:val="34"/>
          <w:rtl/>
        </w:rPr>
        <w:t>(</w:t>
      </w:r>
      <w:r w:rsidRPr="000C1D77">
        <w:rPr>
          <w:rStyle w:val="a3"/>
          <w:rFonts w:ascii="Traditional Arabic" w:hAnsi="Traditional Arabic" w:cs="Traditional Arabic"/>
          <w:b/>
          <w:bCs/>
          <w:position w:val="14"/>
          <w:sz w:val="34"/>
          <w:szCs w:val="34"/>
          <w:rtl/>
        </w:rPr>
        <w:footnoteReference w:id="6"/>
      </w:r>
      <w:r w:rsidRPr="000C1D77">
        <w:rPr>
          <w:rStyle w:val="a3"/>
          <w:rFonts w:ascii="Traditional Arabic" w:hAnsi="Traditional Arabic" w:cs="Traditional Arabic"/>
          <w:b/>
          <w:bCs/>
          <w:position w:val="14"/>
          <w:sz w:val="34"/>
          <w:szCs w:val="34"/>
          <w:rtl/>
        </w:rPr>
        <w:t>)</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b/>
          <w:bCs/>
          <w:sz w:val="34"/>
          <w:szCs w:val="34"/>
        </w:rPr>
        <w:br/>
      </w:r>
      <w:r w:rsidRPr="000C1D77">
        <w:rPr>
          <w:rFonts w:ascii="Traditional Arabic" w:hAnsi="Traditional Arabic" w:cs="Traditional Arabic"/>
          <w:b/>
          <w:bCs/>
          <w:sz w:val="34"/>
          <w:szCs w:val="34"/>
          <w:rtl/>
        </w:rPr>
        <w:t xml:space="preserve">ربعاً: الاستكثار من الأعمال التي توصلهم إلى دخول الجنة والفوز بنعيمها والمسارعة والمسابقة إلى ذلك قال </w:t>
      </w:r>
      <w:proofErr w:type="gramStart"/>
      <w:r w:rsidRPr="000C1D77">
        <w:rPr>
          <w:rFonts w:ascii="Traditional Arabic" w:hAnsi="Traditional Arabic" w:cs="Traditional Arabic"/>
          <w:b/>
          <w:bCs/>
          <w:sz w:val="34"/>
          <w:szCs w:val="34"/>
          <w:rtl/>
        </w:rPr>
        <w:t>تعالى:{</w:t>
      </w:r>
      <w:proofErr w:type="gramEnd"/>
      <w:r w:rsidRPr="000C1D77">
        <w:rPr>
          <w:rFonts w:ascii="Traditional Arabic" w:hAnsi="Traditional Arabic" w:cs="Traditional Arabic"/>
          <w:b/>
          <w:bCs/>
          <w:sz w:val="34"/>
          <w:szCs w:val="34"/>
          <w:rtl/>
        </w:rPr>
        <w:t xml:space="preserve"> سَابِقُوا إِلَى مَغْفِرَةٍ مِنْ رَبِّكُمْ وَجَنَّةٍ عَرْضُهَا كَعَرْضِ السَّمَاءِ وَالْأَرْضِ أُعِدَّتْ لِلَّذِينَ آمَنُوا بِاللَّهِ وَرُسُلِهِ ذَلِكَ فَضْلُ اللَّهِ يُؤْتِيهِ مَنْ يَشَاءُ وَاللَّهُ ذُو الْفَضْلِ الْعَظِيمِ}</w:t>
      </w:r>
      <w:r w:rsidRPr="000C1D77">
        <w:rPr>
          <w:rStyle w:val="a3"/>
          <w:rFonts w:ascii="Traditional Arabic" w:hAnsi="Traditional Arabic" w:cs="Traditional Arabic"/>
          <w:b/>
          <w:bCs/>
          <w:position w:val="14"/>
          <w:sz w:val="34"/>
          <w:szCs w:val="34"/>
          <w:rtl/>
        </w:rPr>
        <w:t>(</w:t>
      </w:r>
      <w:r w:rsidRPr="000C1D77">
        <w:rPr>
          <w:rStyle w:val="a3"/>
          <w:rFonts w:ascii="Traditional Arabic" w:hAnsi="Traditional Arabic" w:cs="Traditional Arabic"/>
          <w:b/>
          <w:bCs/>
          <w:position w:val="14"/>
          <w:sz w:val="34"/>
          <w:szCs w:val="34"/>
          <w:rtl/>
        </w:rPr>
        <w:footnoteReference w:id="7"/>
      </w:r>
      <w:r w:rsidRPr="000C1D77">
        <w:rPr>
          <w:rStyle w:val="a3"/>
          <w:rFonts w:ascii="Traditional Arabic" w:hAnsi="Traditional Arabic" w:cs="Traditional Arabic"/>
          <w:b/>
          <w:bCs/>
          <w:position w:val="14"/>
          <w:sz w:val="34"/>
          <w:szCs w:val="34"/>
          <w:rtl/>
        </w:rPr>
        <w:t>)</w:t>
      </w:r>
      <w:r w:rsidRPr="000C1D77">
        <w:rPr>
          <w:rFonts w:ascii="Traditional Arabic" w:hAnsi="Traditional Arabic" w:cs="Traditional Arabic"/>
          <w:b/>
          <w:bCs/>
          <w:sz w:val="34"/>
          <w:szCs w:val="34"/>
          <w:rtl/>
        </w:rPr>
        <w:t xml:space="preserve"> </w:t>
      </w:r>
    </w:p>
    <w:p w14:paraId="3499AB92" w14:textId="77777777" w:rsidR="007F1303" w:rsidRPr="000C1D77" w:rsidRDefault="007F1303" w:rsidP="004820BB">
      <w:pPr>
        <w:spacing w:after="0" w:line="240" w:lineRule="auto"/>
        <w:rPr>
          <w:rFonts w:ascii="Traditional Arabic" w:hAnsi="Traditional Arabic" w:cs="Traditional Arabic"/>
          <w:b/>
          <w:bCs/>
          <w:sz w:val="34"/>
          <w:szCs w:val="34"/>
          <w:rtl/>
        </w:rPr>
      </w:pPr>
      <w:r w:rsidRPr="000C1D77">
        <w:rPr>
          <w:rFonts w:ascii="Traditional Arabic" w:hAnsi="Traditional Arabic" w:cs="Traditional Arabic"/>
          <w:b/>
          <w:bCs/>
          <w:sz w:val="34"/>
          <w:szCs w:val="34"/>
          <w:rtl/>
        </w:rPr>
        <w:t>خامسا: أن يلهج العبد بالدعاء أن يدخله الجنة ويجعله من أهلها وخاصة في هذه الأيام التي فتح الله فيها ابواب الجنة لتتعلق النفوس بها وترغب فيها وتطمع في فضل ربها ورحمته، اللهم أدخلنا الجنة اللهم إنا نسألك الجنة وما قرب إليها من قول وعمل، اللهم إنا نسألك الفردوس العلى من الجنة يا حي يا</w:t>
      </w:r>
      <w:r w:rsidR="00B96046" w:rsidRPr="000C1D77">
        <w:rPr>
          <w:rFonts w:ascii="Traditional Arabic" w:hAnsi="Traditional Arabic" w:cs="Traditional Arabic" w:hint="cs"/>
          <w:b/>
          <w:bCs/>
          <w:sz w:val="34"/>
          <w:szCs w:val="34"/>
          <w:rtl/>
        </w:rPr>
        <w:t xml:space="preserve"> </w:t>
      </w:r>
      <w:r w:rsidRPr="000C1D77">
        <w:rPr>
          <w:rFonts w:ascii="Traditional Arabic" w:hAnsi="Traditional Arabic" w:cs="Traditional Arabic"/>
          <w:b/>
          <w:bCs/>
          <w:sz w:val="34"/>
          <w:szCs w:val="34"/>
          <w:rtl/>
        </w:rPr>
        <w:t>قيوم.</w:t>
      </w:r>
    </w:p>
    <w:p w14:paraId="0657C8CC" w14:textId="77777777" w:rsidR="007F1303" w:rsidRPr="000C1D77" w:rsidRDefault="007F1303" w:rsidP="004820BB">
      <w:pPr>
        <w:spacing w:after="0" w:line="240" w:lineRule="auto"/>
        <w:jc w:val="center"/>
        <w:rPr>
          <w:rFonts w:ascii="Traditional Arabic" w:hAnsi="Traditional Arabic" w:cs="Traditional Arabic"/>
          <w:b/>
          <w:bCs/>
          <w:sz w:val="34"/>
          <w:szCs w:val="34"/>
          <w:rtl/>
        </w:rPr>
      </w:pPr>
      <w:r w:rsidRPr="000C1D77">
        <w:rPr>
          <w:rFonts w:ascii="Traditional Arabic" w:hAnsi="Traditional Arabic" w:cs="Traditional Arabic" w:hint="cs"/>
          <w:b/>
          <w:bCs/>
          <w:sz w:val="34"/>
          <w:szCs w:val="34"/>
          <w:rtl/>
        </w:rPr>
        <w:t>الخطبة الثانية:</w:t>
      </w:r>
    </w:p>
    <w:p w14:paraId="7C19E145" w14:textId="3F811818" w:rsidR="0049250C" w:rsidRDefault="000C1D77" w:rsidP="004820BB">
      <w:pPr>
        <w:spacing w:after="0" w:line="240" w:lineRule="auto"/>
        <w:rPr>
          <w:rFonts w:ascii="Traditional Arabic" w:hAnsi="Traditional Arabic" w:cs="Traditional Arabic"/>
          <w:b/>
          <w:bCs/>
          <w:sz w:val="34"/>
          <w:szCs w:val="34"/>
          <w:rtl/>
        </w:rPr>
      </w:pPr>
      <w:r w:rsidRPr="000C1D77">
        <w:rPr>
          <w:rFonts w:ascii="Traditional Arabic" w:hAnsi="Traditional Arabic" w:cs="Traditional Arabic" w:hint="cs"/>
          <w:b/>
          <w:bCs/>
          <w:sz w:val="34"/>
          <w:szCs w:val="34"/>
          <w:rtl/>
        </w:rPr>
        <w:t xml:space="preserve">الحمد لله </w:t>
      </w:r>
      <w:r w:rsidRPr="000C1D77">
        <w:rPr>
          <w:rFonts w:ascii="Traditional Arabic" w:hAnsi="Traditional Arabic" w:cs="Traditional Arabic"/>
          <w:b/>
          <w:bCs/>
          <w:sz w:val="34"/>
          <w:szCs w:val="34"/>
          <w:rtl/>
        </w:rPr>
        <w:t>عَدَدَ خَلْقِهِ، وَرِضَا نَفْسِهِ وَزِنَةَ عَرْشِهِ، وَمِدَادَ كَلِمَاتِهِ</w:t>
      </w:r>
      <w:r w:rsidRPr="000C1D77">
        <w:rPr>
          <w:rFonts w:ascii="Traditional Arabic" w:hAnsi="Traditional Arabic" w:cs="Traditional Arabic" w:hint="cs"/>
          <w:b/>
          <w:bCs/>
          <w:sz w:val="34"/>
          <w:szCs w:val="34"/>
          <w:rtl/>
        </w:rPr>
        <w:t xml:space="preserve"> واشهد الا إله إلا الله وحده لا شريك له واشهد أن حمد عبده ورسوله أما بعد: </w:t>
      </w:r>
    </w:p>
    <w:p w14:paraId="70BEFBE5" w14:textId="6F6EDD2C" w:rsidR="007F1303" w:rsidRPr="000C1D77" w:rsidRDefault="0049250C" w:rsidP="004820BB">
      <w:pPr>
        <w:spacing w:after="0" w:line="240" w:lineRule="auto"/>
        <w:rPr>
          <w:rFonts w:ascii="Traditional Arabic" w:hAnsi="Traditional Arabic" w:cs="Traditional Arabic"/>
          <w:b/>
          <w:bCs/>
          <w:sz w:val="34"/>
          <w:szCs w:val="34"/>
          <w:rtl/>
        </w:rPr>
      </w:pPr>
      <w:r>
        <w:rPr>
          <w:rFonts w:ascii="Traditional Arabic" w:hAnsi="Traditional Arabic" w:cs="Traditional Arabic" w:hint="cs"/>
          <w:b/>
          <w:bCs/>
          <w:sz w:val="34"/>
          <w:szCs w:val="34"/>
          <w:rtl/>
        </w:rPr>
        <w:t>عباد الله ومن دلالات قول</w:t>
      </w:r>
      <w:r w:rsidRPr="000C1D77">
        <w:rPr>
          <w:rFonts w:ascii="Traditional Arabic" w:hAnsi="Traditional Arabic" w:cs="Traditional Arabic"/>
          <w:b/>
          <w:bCs/>
          <w:sz w:val="34"/>
          <w:szCs w:val="34"/>
          <w:rtl/>
        </w:rPr>
        <w:t xml:space="preserve"> رَسُولُ اللَّهِ صَلَّى اللهُ عَلَيْهِ وَسَلَّمَ: «إِذَا دَخَلَ شَهْرُ رَمَضَانَ فُتِّحَتْ أَبْوَابُ الجَنَّةِ، وَغُلِّقَتْ أَبْوَابُ جَهَنَّمَ، وَسُلْسِلَتِ الشَّيَاطِينُ»</w:t>
      </w:r>
      <w:r w:rsidR="000C1D77" w:rsidRPr="000C1D77">
        <w:rPr>
          <w:rFonts w:ascii="Traditional Arabic" w:hAnsi="Traditional Arabic" w:cs="Traditional Arabic"/>
          <w:b/>
          <w:bCs/>
          <w:sz w:val="34"/>
          <w:szCs w:val="34"/>
        </w:rPr>
        <w:br/>
      </w:r>
      <w:r w:rsidR="007F1303" w:rsidRPr="000C1D77">
        <w:rPr>
          <w:rFonts w:ascii="Traditional Arabic" w:hAnsi="Traditional Arabic" w:cs="Traditional Arabic" w:hint="cs"/>
          <w:b/>
          <w:bCs/>
          <w:sz w:val="34"/>
          <w:szCs w:val="34"/>
          <w:rtl/>
        </w:rPr>
        <w:t>سادساً</w:t>
      </w:r>
      <w:r w:rsidR="007F1303" w:rsidRPr="000C1D77">
        <w:rPr>
          <w:rFonts w:ascii="Traditional Arabic" w:hAnsi="Traditional Arabic" w:cs="Traditional Arabic"/>
          <w:b/>
          <w:bCs/>
          <w:sz w:val="34"/>
          <w:szCs w:val="34"/>
          <w:rtl/>
        </w:rPr>
        <w:t>: في قوله صلى الله عليه وسلم: «وَغُلِّقَتْ أَبْوَابُ جَهَنَّمَ» الطمع في العتق من النار ورمضان شهر العتق فقد قال صلى الله عليه وسلم "إن لله عُتَقَاءَ في كل يومٍ وليلة، لكل عبدٍ منهم دعوةٌ مُسْتجابةٌ"</w:t>
      </w:r>
      <w:r w:rsidR="007F1303" w:rsidRPr="000C1D77">
        <w:rPr>
          <w:rStyle w:val="a3"/>
          <w:rFonts w:ascii="Traditional Arabic" w:hAnsi="Traditional Arabic" w:cs="Traditional Arabic"/>
          <w:b/>
          <w:bCs/>
          <w:position w:val="14"/>
          <w:sz w:val="34"/>
          <w:szCs w:val="34"/>
          <w:rtl/>
        </w:rPr>
        <w:t>(</w:t>
      </w:r>
      <w:r w:rsidR="007F1303" w:rsidRPr="000C1D77">
        <w:rPr>
          <w:rStyle w:val="a3"/>
          <w:rFonts w:ascii="Traditional Arabic" w:hAnsi="Traditional Arabic" w:cs="Traditional Arabic"/>
          <w:b/>
          <w:bCs/>
          <w:position w:val="14"/>
          <w:sz w:val="34"/>
          <w:szCs w:val="34"/>
          <w:rtl/>
        </w:rPr>
        <w:footnoteReference w:id="8"/>
      </w:r>
      <w:r w:rsidR="007F1303" w:rsidRPr="000C1D77">
        <w:rPr>
          <w:rStyle w:val="a3"/>
          <w:rFonts w:ascii="Traditional Arabic" w:hAnsi="Traditional Arabic" w:cs="Traditional Arabic"/>
          <w:b/>
          <w:bCs/>
          <w:position w:val="14"/>
          <w:sz w:val="34"/>
          <w:szCs w:val="34"/>
          <w:rtl/>
        </w:rPr>
        <w:t>)</w:t>
      </w:r>
      <w:r w:rsidR="007F1303" w:rsidRPr="000C1D77">
        <w:rPr>
          <w:rFonts w:ascii="Traditional Arabic" w:hAnsi="Traditional Arabic" w:cs="Traditional Arabic"/>
          <w:b/>
          <w:bCs/>
          <w:sz w:val="34"/>
          <w:szCs w:val="34"/>
          <w:rtl/>
        </w:rPr>
        <w:t xml:space="preserve"> ولذا كان </w:t>
      </w:r>
      <w:r w:rsidR="007F1303" w:rsidRPr="000C1D77">
        <w:rPr>
          <w:rFonts w:ascii="Traditional Arabic" w:hAnsi="Traditional Arabic" w:cs="Traditional Arabic"/>
          <w:b/>
          <w:bCs/>
          <w:sz w:val="34"/>
          <w:szCs w:val="34"/>
          <w:rtl/>
        </w:rPr>
        <w:lastRenderedPageBreak/>
        <w:t>من دعاء المتقين: {رَبَّنَا إِنَّنَا آمَنَّا فَاغْفِرْ لَنَا ذُنُوبَنَا وَقِنَا عَذَابَ النَّارِ (}</w:t>
      </w:r>
      <w:r w:rsidR="007F1303" w:rsidRPr="000C1D77">
        <w:rPr>
          <w:rStyle w:val="a3"/>
          <w:rFonts w:ascii="Traditional Arabic" w:hAnsi="Traditional Arabic" w:cs="Traditional Arabic"/>
          <w:b/>
          <w:bCs/>
          <w:position w:val="14"/>
          <w:sz w:val="34"/>
          <w:szCs w:val="34"/>
          <w:rtl/>
        </w:rPr>
        <w:t>(</w:t>
      </w:r>
      <w:r w:rsidR="007F1303" w:rsidRPr="000C1D77">
        <w:rPr>
          <w:rStyle w:val="a3"/>
          <w:rFonts w:ascii="Traditional Arabic" w:hAnsi="Traditional Arabic" w:cs="Traditional Arabic"/>
          <w:b/>
          <w:bCs/>
          <w:position w:val="14"/>
          <w:sz w:val="34"/>
          <w:szCs w:val="34"/>
          <w:rtl/>
        </w:rPr>
        <w:footnoteReference w:id="9"/>
      </w:r>
      <w:r w:rsidR="007F1303" w:rsidRPr="000C1D77">
        <w:rPr>
          <w:rStyle w:val="a3"/>
          <w:rFonts w:ascii="Traditional Arabic" w:hAnsi="Traditional Arabic" w:cs="Traditional Arabic"/>
          <w:b/>
          <w:bCs/>
          <w:position w:val="14"/>
          <w:sz w:val="34"/>
          <w:szCs w:val="34"/>
          <w:rtl/>
        </w:rPr>
        <w:t>)</w:t>
      </w:r>
      <w:r w:rsidR="007F1303" w:rsidRPr="000C1D77">
        <w:rPr>
          <w:rFonts w:ascii="Traditional Arabic" w:hAnsi="Traditional Arabic" w:cs="Traditional Arabic"/>
          <w:b/>
          <w:bCs/>
          <w:sz w:val="34"/>
          <w:szCs w:val="34"/>
          <w:rtl/>
        </w:rPr>
        <w:t xml:space="preserve"> ودعاء أولي الألباب: {رَبَّنَا مَا خَلَقْتَ هَذَا بَاطِلًا سُبْحَانَكَ فَقِنَا عَذَابَ النَّارِ}</w:t>
      </w:r>
      <w:r w:rsidR="007F1303" w:rsidRPr="000C1D77">
        <w:rPr>
          <w:rStyle w:val="a3"/>
          <w:rFonts w:ascii="Traditional Arabic" w:hAnsi="Traditional Arabic" w:cs="Traditional Arabic"/>
          <w:b/>
          <w:bCs/>
          <w:position w:val="14"/>
          <w:sz w:val="34"/>
          <w:szCs w:val="34"/>
          <w:rtl/>
        </w:rPr>
        <w:t>(</w:t>
      </w:r>
      <w:r w:rsidR="007F1303" w:rsidRPr="000C1D77">
        <w:rPr>
          <w:rStyle w:val="a3"/>
          <w:rFonts w:ascii="Traditional Arabic" w:hAnsi="Traditional Arabic" w:cs="Traditional Arabic"/>
          <w:b/>
          <w:bCs/>
          <w:position w:val="14"/>
          <w:sz w:val="34"/>
          <w:szCs w:val="34"/>
          <w:rtl/>
        </w:rPr>
        <w:footnoteReference w:id="10"/>
      </w:r>
      <w:r w:rsidR="007F1303" w:rsidRPr="000C1D77">
        <w:rPr>
          <w:rStyle w:val="a3"/>
          <w:rFonts w:ascii="Traditional Arabic" w:hAnsi="Traditional Arabic" w:cs="Traditional Arabic"/>
          <w:b/>
          <w:bCs/>
          <w:position w:val="14"/>
          <w:sz w:val="34"/>
          <w:szCs w:val="34"/>
          <w:rtl/>
        </w:rPr>
        <w:t>)</w:t>
      </w:r>
      <w:r w:rsidR="007F1303" w:rsidRPr="000C1D77">
        <w:rPr>
          <w:rFonts w:ascii="Traditional Arabic" w:hAnsi="Traditional Arabic" w:cs="Traditional Arabic"/>
          <w:b/>
          <w:bCs/>
          <w:sz w:val="34"/>
          <w:szCs w:val="34"/>
          <w:rtl/>
        </w:rPr>
        <w:t xml:space="preserve"> </w:t>
      </w:r>
    </w:p>
    <w:p w14:paraId="69D26C76" w14:textId="77777777" w:rsidR="007F1303" w:rsidRPr="000C1D77" w:rsidRDefault="00B96046" w:rsidP="004820BB">
      <w:pPr>
        <w:spacing w:after="0" w:line="240" w:lineRule="auto"/>
        <w:rPr>
          <w:rFonts w:ascii="Traditional Arabic" w:hAnsi="Traditional Arabic" w:cs="Traditional Arabic"/>
          <w:b/>
          <w:bCs/>
          <w:sz w:val="34"/>
          <w:szCs w:val="34"/>
          <w:rtl/>
        </w:rPr>
      </w:pPr>
      <w:r w:rsidRPr="000C1D77">
        <w:rPr>
          <w:rFonts w:ascii="Traditional Arabic" w:hAnsi="Traditional Arabic" w:cs="Traditional Arabic" w:hint="cs"/>
          <w:b/>
          <w:bCs/>
          <w:sz w:val="34"/>
          <w:szCs w:val="34"/>
          <w:rtl/>
        </w:rPr>
        <w:t>سابع</w:t>
      </w:r>
      <w:r w:rsidR="007F1303" w:rsidRPr="000C1D77">
        <w:rPr>
          <w:rFonts w:ascii="Traditional Arabic" w:hAnsi="Traditional Arabic" w:cs="Traditional Arabic"/>
          <w:b/>
          <w:bCs/>
          <w:sz w:val="34"/>
          <w:szCs w:val="34"/>
          <w:rtl/>
        </w:rPr>
        <w:t>اً: في إغلاق أبواب جهنم حثٌ للمسلم بأن يسعى جاهداً للفوز بالعتق من النار، فيسارع إلى الخيرات ويلهج في الدعاء ويلح على الله في هذا الشهر أن يكتبه من العتقاء ويتحرى ساعات الإجابة وأحرى تلك الساعات عند الفطر فعَنْ جَابِرٍ رضي الله عنه قَالَ: قَالَ رَسُولُ اللَّهِ صَلَّى اللهُ عَلَيْهِ وَسَلَّمَ: «إِنَّ لِلَّهِ عِنْدَ كُلِّ فِطْرٍ عُتَقَاءَ، وَذَلِكَ فِي كُلِّ لَيْلَةٍ»</w:t>
      </w:r>
      <w:r w:rsidR="007F1303" w:rsidRPr="000C1D77">
        <w:rPr>
          <w:rStyle w:val="a3"/>
          <w:rFonts w:ascii="Traditional Arabic" w:hAnsi="Traditional Arabic" w:cs="Traditional Arabic"/>
          <w:b/>
          <w:bCs/>
          <w:position w:val="14"/>
          <w:sz w:val="34"/>
          <w:szCs w:val="34"/>
          <w:rtl/>
        </w:rPr>
        <w:t>(</w:t>
      </w:r>
      <w:r w:rsidR="007F1303" w:rsidRPr="000C1D77">
        <w:rPr>
          <w:rStyle w:val="a3"/>
          <w:rFonts w:ascii="Traditional Arabic" w:hAnsi="Traditional Arabic" w:cs="Traditional Arabic"/>
          <w:b/>
          <w:bCs/>
          <w:position w:val="14"/>
          <w:sz w:val="34"/>
          <w:szCs w:val="34"/>
          <w:rtl/>
        </w:rPr>
        <w:footnoteReference w:id="11"/>
      </w:r>
      <w:r w:rsidR="007F1303" w:rsidRPr="000C1D77">
        <w:rPr>
          <w:rStyle w:val="a3"/>
          <w:rFonts w:ascii="Traditional Arabic" w:hAnsi="Traditional Arabic" w:cs="Traditional Arabic"/>
          <w:b/>
          <w:bCs/>
          <w:position w:val="14"/>
          <w:sz w:val="34"/>
          <w:szCs w:val="34"/>
          <w:rtl/>
        </w:rPr>
        <w:t>)</w:t>
      </w:r>
      <w:r w:rsidR="007F1303" w:rsidRPr="000C1D77">
        <w:rPr>
          <w:rFonts w:ascii="Traditional Arabic" w:hAnsi="Traditional Arabic" w:cs="Traditional Arabic"/>
          <w:b/>
          <w:bCs/>
          <w:sz w:val="34"/>
          <w:szCs w:val="34"/>
          <w:rtl/>
        </w:rPr>
        <w:t xml:space="preserve"> وكذلك في الثلث الأخير من الليل وقت النزول الإلهي.</w:t>
      </w:r>
    </w:p>
    <w:p w14:paraId="4897D6D7" w14:textId="77777777" w:rsidR="007F1303" w:rsidRPr="000C1D77" w:rsidRDefault="007F1303" w:rsidP="004820BB">
      <w:pPr>
        <w:spacing w:after="0" w:line="240" w:lineRule="auto"/>
        <w:rPr>
          <w:rFonts w:ascii="Traditional Arabic" w:hAnsi="Traditional Arabic" w:cs="Traditional Arabic"/>
          <w:b/>
          <w:bCs/>
          <w:sz w:val="34"/>
          <w:szCs w:val="34"/>
          <w:rtl/>
        </w:rPr>
      </w:pPr>
      <w:r w:rsidRPr="000C1D77">
        <w:rPr>
          <w:rFonts w:ascii="Traditional Arabic" w:hAnsi="Traditional Arabic" w:cs="Traditional Arabic"/>
          <w:b/>
          <w:bCs/>
          <w:sz w:val="34"/>
          <w:szCs w:val="34"/>
          <w:rtl/>
        </w:rPr>
        <w:t>ثا</w:t>
      </w:r>
      <w:r w:rsidR="00B96046" w:rsidRPr="000C1D77">
        <w:rPr>
          <w:rFonts w:ascii="Traditional Arabic" w:hAnsi="Traditional Arabic" w:cs="Traditional Arabic" w:hint="cs"/>
          <w:b/>
          <w:bCs/>
          <w:sz w:val="34"/>
          <w:szCs w:val="34"/>
          <w:rtl/>
        </w:rPr>
        <w:t>من</w:t>
      </w:r>
      <w:r w:rsidRPr="000C1D77">
        <w:rPr>
          <w:rFonts w:ascii="Traditional Arabic" w:hAnsi="Traditional Arabic" w:cs="Traditional Arabic"/>
          <w:b/>
          <w:bCs/>
          <w:sz w:val="34"/>
          <w:szCs w:val="34"/>
          <w:rtl/>
        </w:rPr>
        <w:t>اً: في التذكير بإغلاق أبواب جهنم في كل ليلة من رمضان، تذكير للمسلم بأن يخاف من عذاب جهنم وأن يعظ نفسه بما ورد في وصوفها في القرآن وصحيح السنة من صنوف العذاب لردعها عن الوقوع في معصية الله ولتستقيم له على طاعته الله عز وجل لذا ذكر الله عباده بقوله: {</w:t>
      </w:r>
      <w:proofErr w:type="spellStart"/>
      <w:r w:rsidRPr="000C1D77">
        <w:rPr>
          <w:rFonts w:ascii="Traditional Arabic" w:hAnsi="Traditional Arabic" w:cs="Traditional Arabic"/>
          <w:b/>
          <w:bCs/>
          <w:sz w:val="34"/>
          <w:szCs w:val="34"/>
          <w:rtl/>
        </w:rPr>
        <w:t>يَاأَيُّهَا</w:t>
      </w:r>
      <w:proofErr w:type="spellEnd"/>
      <w:r w:rsidRPr="000C1D77">
        <w:rPr>
          <w:rFonts w:ascii="Traditional Arabic" w:hAnsi="Traditional Arabic" w:cs="Traditional Arabic"/>
          <w:b/>
          <w:bCs/>
          <w:sz w:val="34"/>
          <w:szCs w:val="34"/>
          <w:rtl/>
        </w:rPr>
        <w:t xml:space="preserve"> الَّذِينَ آمَنُوا قُوا أَنْفُسَكُمْ وَأَهْلِيكُمْ نَارًا وَقُودُهَا النَّاسُ وَالْحِجَارَةُ عَلَيْهَا مَلَائِكَةٌ غِلَاظٌ شِدَادٌ لَا يَعْصُونَ اللَّهَ مَا أَمَرَهُمْ وَيَفْعَلُونَ مَا يُؤْمَرُونَ}</w:t>
      </w:r>
      <w:r w:rsidRPr="000C1D77">
        <w:rPr>
          <w:rStyle w:val="a3"/>
          <w:rFonts w:ascii="Traditional Arabic" w:hAnsi="Traditional Arabic" w:cs="Traditional Arabic"/>
          <w:b/>
          <w:bCs/>
          <w:position w:val="14"/>
          <w:rtl/>
        </w:rPr>
        <w:t>(</w:t>
      </w:r>
      <w:r w:rsidRPr="000C1D77">
        <w:rPr>
          <w:rStyle w:val="a3"/>
          <w:rFonts w:ascii="Traditional Arabic" w:hAnsi="Traditional Arabic" w:cs="Traditional Arabic"/>
          <w:b/>
          <w:bCs/>
          <w:position w:val="14"/>
          <w:rtl/>
        </w:rPr>
        <w:footnoteReference w:id="12"/>
      </w:r>
      <w:r w:rsidRPr="000C1D77">
        <w:rPr>
          <w:rStyle w:val="a3"/>
          <w:rFonts w:ascii="Traditional Arabic" w:hAnsi="Traditional Arabic" w:cs="Traditional Arabic"/>
          <w:b/>
          <w:bCs/>
          <w:position w:val="14"/>
          <w:rtl/>
        </w:rPr>
        <w:t>)</w:t>
      </w:r>
      <w:r w:rsidRPr="000C1D77">
        <w:rPr>
          <w:rFonts w:ascii="Traditional Arabic" w:hAnsi="Traditional Arabic" w:cs="Traditional Arabic"/>
          <w:b/>
          <w:bCs/>
          <w:rtl/>
        </w:rPr>
        <w:t xml:space="preserve"> </w:t>
      </w:r>
      <w:r w:rsidRPr="000C1D77">
        <w:rPr>
          <w:rFonts w:ascii="Traditional Arabic" w:hAnsi="Traditional Arabic" w:cs="Traditional Arabic"/>
          <w:b/>
          <w:bCs/>
          <w:sz w:val="34"/>
          <w:szCs w:val="34"/>
          <w:rtl/>
        </w:rPr>
        <w:t>وقال تعالى: {وَاسْتَفْتَحُوا وَخَابَ كُلُّ جَبَّارٍ عَنِيدٍ (15) مِنْ وَرَائِهِ جَهَنَّمُ وَيُسْقَى مِنْ مَاءٍ صَدِيدٍ (16) يَتَجَرَّعُهُ وَلَا يَكَادُ يُسِيغُهُ وَيَأْتِيهِ الْمَوْتُ مِنْ كُلِّ مَكَانٍ وَمَا هُوَ بِمَيِّتٍ وَمِنْ وَرَائِهِ عَذَابٌ غَلِيظٌ }</w:t>
      </w:r>
      <w:r w:rsidRPr="000C1D77">
        <w:rPr>
          <w:rStyle w:val="a3"/>
          <w:rFonts w:ascii="Traditional Arabic" w:hAnsi="Traditional Arabic" w:cs="Traditional Arabic"/>
          <w:b/>
          <w:bCs/>
          <w:position w:val="14"/>
          <w:sz w:val="34"/>
          <w:szCs w:val="34"/>
          <w:rtl/>
        </w:rPr>
        <w:t>(</w:t>
      </w:r>
      <w:r w:rsidRPr="000C1D77">
        <w:rPr>
          <w:rStyle w:val="a3"/>
          <w:rFonts w:ascii="Traditional Arabic" w:hAnsi="Traditional Arabic" w:cs="Traditional Arabic"/>
          <w:b/>
          <w:bCs/>
          <w:position w:val="14"/>
          <w:sz w:val="34"/>
          <w:szCs w:val="34"/>
          <w:rtl/>
        </w:rPr>
        <w:footnoteReference w:id="13"/>
      </w:r>
      <w:r w:rsidRPr="000C1D77">
        <w:rPr>
          <w:rStyle w:val="a3"/>
          <w:rFonts w:ascii="Traditional Arabic" w:hAnsi="Traditional Arabic" w:cs="Traditional Arabic"/>
          <w:b/>
          <w:bCs/>
          <w:position w:val="14"/>
          <w:sz w:val="34"/>
          <w:szCs w:val="34"/>
          <w:rtl/>
        </w:rPr>
        <w:t>)</w:t>
      </w:r>
      <w:r w:rsidRPr="000C1D77">
        <w:rPr>
          <w:rFonts w:ascii="Traditional Arabic" w:hAnsi="Traditional Arabic" w:cs="Traditional Arabic" w:hint="cs"/>
          <w:b/>
          <w:bCs/>
          <w:sz w:val="34"/>
          <w:szCs w:val="34"/>
          <w:rtl/>
        </w:rPr>
        <w:t>وعَنْ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أَبِي</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هُرَيْرَةَ،</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قَالَ</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كُنَّا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مَعَ</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رَسُولِ</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اللهِ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صَلَّى</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اللهُ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عَلَيْهِ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وَسَلَّمَ،</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إِذْ</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سَمِعَ</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وَجْبَةً،</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فَقَالَ</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النَّبِيُّ</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صَلَّى</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اللهُ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عَلَيْهِ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وَسَلَّمَ</w:t>
      </w:r>
      <w:r w:rsidRPr="000C1D77">
        <w:rPr>
          <w:rFonts w:ascii="Traditional Arabic" w:hAnsi="Traditional Arabic" w:cs="Traditional Arabic"/>
          <w:b/>
          <w:bCs/>
          <w:sz w:val="34"/>
          <w:szCs w:val="34"/>
          <w:rtl/>
        </w:rPr>
        <w:t>: «</w:t>
      </w:r>
      <w:r w:rsidRPr="000C1D77">
        <w:rPr>
          <w:rFonts w:ascii="Traditional Arabic" w:hAnsi="Traditional Arabic" w:cs="Traditional Arabic" w:hint="cs"/>
          <w:b/>
          <w:bCs/>
          <w:sz w:val="34"/>
          <w:szCs w:val="34"/>
          <w:rtl/>
        </w:rPr>
        <w:t>تَدْرُونَ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مَا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هَذَا؟</w:t>
      </w:r>
      <w:r w:rsidRPr="000C1D77">
        <w:rPr>
          <w:rFonts w:ascii="Traditional Arabic" w:hAnsi="Traditional Arabic" w:cs="Traditional Arabic" w:hint="eastAsia"/>
          <w:b/>
          <w:bCs/>
          <w:sz w:val="34"/>
          <w:szCs w:val="34"/>
          <w:rtl/>
        </w:rPr>
        <w:t>»</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قَالَ</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قُلْنَا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اللهُ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وَرَسُولُهُ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أَعْلَمُ،</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قَالَ</w:t>
      </w:r>
      <w:r w:rsidRPr="000C1D77">
        <w:rPr>
          <w:rFonts w:ascii="Traditional Arabic" w:hAnsi="Traditional Arabic" w:cs="Traditional Arabic"/>
          <w:b/>
          <w:bCs/>
          <w:sz w:val="34"/>
          <w:szCs w:val="34"/>
          <w:rtl/>
        </w:rPr>
        <w:t>: «</w:t>
      </w:r>
      <w:r w:rsidRPr="000C1D77">
        <w:rPr>
          <w:rFonts w:ascii="Traditional Arabic" w:hAnsi="Traditional Arabic" w:cs="Traditional Arabic" w:hint="cs"/>
          <w:b/>
          <w:bCs/>
          <w:sz w:val="34"/>
          <w:szCs w:val="34"/>
          <w:rtl/>
        </w:rPr>
        <w:t>هَذَا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حَجَرٌ</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رُمِيَ</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بِهِ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فِي</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النَّارِ</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مُنْذُ</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سَبْعِينَ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خَرِيفًا،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فَهُوَ</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يَهْوِي</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فِي</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النَّارِ</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الْآنَ،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حَتَّى</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انْتَهَى</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إِلَى</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قَعْرِهَا</w:t>
      </w:r>
      <w:r w:rsidRPr="000C1D77">
        <w:rPr>
          <w:rFonts w:ascii="Traditional Arabic" w:hAnsi="Traditional Arabic" w:cs="Traditional Arabic" w:hint="eastAsia"/>
          <w:b/>
          <w:bCs/>
          <w:sz w:val="34"/>
          <w:szCs w:val="34"/>
          <w:rtl/>
        </w:rPr>
        <w:t>»</w:t>
      </w:r>
      <w:r w:rsidRPr="000C1D77">
        <w:rPr>
          <w:rFonts w:ascii="Traditional Arabic" w:hAnsi="Traditional Arabic" w:cs="Traditional Arabic" w:hint="cs"/>
          <w:b/>
          <w:bCs/>
          <w:sz w:val="34"/>
          <w:szCs w:val="34"/>
          <w:rtl/>
        </w:rPr>
        <w:t xml:space="preserve"> رواه مسلم </w:t>
      </w:r>
      <w:r w:rsidRPr="000C1D77">
        <w:rPr>
          <w:rStyle w:val="a3"/>
          <w:rFonts w:ascii="adwa-assalaf" w:hAnsi="adwa-assalaf" w:cs="adwa-assalaf"/>
          <w:b/>
          <w:bCs/>
          <w:position w:val="14"/>
          <w:rtl/>
        </w:rPr>
        <w:t>(</w:t>
      </w:r>
      <w:r w:rsidRPr="000C1D77">
        <w:rPr>
          <w:rStyle w:val="a3"/>
          <w:rFonts w:ascii="adwa-assalaf" w:hAnsi="adwa-assalaf" w:cs="adwa-assalaf"/>
          <w:b/>
          <w:bCs/>
          <w:position w:val="14"/>
          <w:rtl/>
        </w:rPr>
        <w:footnoteReference w:id="14"/>
      </w:r>
      <w:r w:rsidRPr="000C1D77">
        <w:rPr>
          <w:rStyle w:val="a3"/>
          <w:rFonts w:ascii="adwa-assalaf" w:hAnsi="adwa-assalaf" w:cs="adwa-assalaf"/>
          <w:b/>
          <w:bCs/>
          <w:position w:val="14"/>
          <w:rtl/>
        </w:rPr>
        <w:t>)</w:t>
      </w:r>
      <w:r w:rsidRPr="000C1D77">
        <w:rPr>
          <w:rFonts w:ascii="Traditional Arabic" w:hAnsi="Traditional Arabic" w:cs="Traditional Arabic" w:hint="cs"/>
          <w:b/>
          <w:bCs/>
          <w:rtl/>
        </w:rPr>
        <w:t xml:space="preserve"> </w:t>
      </w:r>
      <w:r w:rsidRPr="000C1D77">
        <w:rPr>
          <w:rFonts w:ascii="Traditional Arabic" w:hAnsi="Traditional Arabic" w:cs="Traditional Arabic" w:hint="cs"/>
          <w:b/>
          <w:bCs/>
          <w:sz w:val="34"/>
          <w:szCs w:val="34"/>
          <w:rtl/>
        </w:rPr>
        <w:t>وعنه رضي الله عنه،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أَنَّ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النَّبِيَّ</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صَلَّى</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اللهُ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عَلَيْهِ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وَسَلَّمَ،</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قَالَ</w:t>
      </w:r>
      <w:r w:rsidRPr="000C1D77">
        <w:rPr>
          <w:rFonts w:ascii="Traditional Arabic" w:hAnsi="Traditional Arabic" w:cs="Traditional Arabic"/>
          <w:b/>
          <w:bCs/>
          <w:sz w:val="34"/>
          <w:szCs w:val="34"/>
          <w:rtl/>
        </w:rPr>
        <w:t>: «</w:t>
      </w:r>
      <w:r w:rsidRPr="000C1D77">
        <w:rPr>
          <w:rFonts w:ascii="Traditional Arabic" w:hAnsi="Traditional Arabic" w:cs="Traditional Arabic" w:hint="cs"/>
          <w:b/>
          <w:bCs/>
          <w:sz w:val="34"/>
          <w:szCs w:val="34"/>
          <w:rtl/>
        </w:rPr>
        <w:t>نَارُكُمْ</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هَذِهِ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الَّتِي</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يُوقِدُ</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ابْنُ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آدَمَ</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جُزْءٌ</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مِنْ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سَبْعِينَ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جُزْءًا،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مِنْ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حَرِّ</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جَهَنَّمَ</w:t>
      </w:r>
      <w:r w:rsidRPr="000C1D77">
        <w:rPr>
          <w:rFonts w:ascii="Traditional Arabic" w:hAnsi="Traditional Arabic" w:cs="Traditional Arabic" w:hint="eastAsia"/>
          <w:b/>
          <w:bCs/>
          <w:sz w:val="34"/>
          <w:szCs w:val="34"/>
          <w:rtl/>
        </w:rPr>
        <w:t>»</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قَالُوا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وَاللهِ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إِنْ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كَانَتْ</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لَكَافِيَةً،</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يَا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رَسُولَ</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اللهِ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قَالَ</w:t>
      </w:r>
      <w:r w:rsidRPr="000C1D77">
        <w:rPr>
          <w:rFonts w:ascii="Traditional Arabic" w:hAnsi="Traditional Arabic" w:cs="Traditional Arabic"/>
          <w:b/>
          <w:bCs/>
          <w:sz w:val="34"/>
          <w:szCs w:val="34"/>
          <w:rtl/>
        </w:rPr>
        <w:t>: «</w:t>
      </w:r>
      <w:r w:rsidRPr="000C1D77">
        <w:rPr>
          <w:rFonts w:ascii="Traditional Arabic" w:hAnsi="Traditional Arabic" w:cs="Traditional Arabic" w:hint="cs"/>
          <w:b/>
          <w:bCs/>
          <w:sz w:val="34"/>
          <w:szCs w:val="34"/>
          <w:rtl/>
        </w:rPr>
        <w:t>فَإِنَّهَا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فُضِّلَتْ</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عَلَيْهَا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بِتِسْعَةٍ</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وَسِتِّينَ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جُزْءًا،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كُلُّهَا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مِثْلُ</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حَرِّهَا</w:t>
      </w:r>
      <w:r w:rsidRPr="000C1D77">
        <w:rPr>
          <w:rFonts w:ascii="Traditional Arabic" w:hAnsi="Traditional Arabic" w:cs="Traditional Arabic" w:hint="eastAsia"/>
          <w:b/>
          <w:bCs/>
          <w:sz w:val="34"/>
          <w:szCs w:val="34"/>
          <w:rtl/>
        </w:rPr>
        <w:t>»</w:t>
      </w:r>
      <w:r w:rsidRPr="000C1D77">
        <w:rPr>
          <w:rFonts w:ascii="Traditional Arabic" w:hAnsi="Traditional Arabic" w:cs="Traditional Arabic" w:hint="cs"/>
          <w:b/>
          <w:bCs/>
          <w:sz w:val="34"/>
          <w:szCs w:val="34"/>
          <w:rtl/>
        </w:rPr>
        <w:t xml:space="preserve"> رواه مسلم </w:t>
      </w:r>
      <w:r w:rsidRPr="000C1D77">
        <w:rPr>
          <w:rStyle w:val="a3"/>
          <w:rFonts w:ascii="adwa-assalaf" w:hAnsi="adwa-assalaf" w:cs="adwa-assalaf"/>
          <w:b/>
          <w:bCs/>
          <w:position w:val="14"/>
          <w:sz w:val="34"/>
          <w:szCs w:val="34"/>
          <w:rtl/>
        </w:rPr>
        <w:t>(</w:t>
      </w:r>
      <w:r w:rsidRPr="000C1D77">
        <w:rPr>
          <w:rStyle w:val="a3"/>
          <w:rFonts w:ascii="adwa-assalaf" w:hAnsi="adwa-assalaf" w:cs="adwa-assalaf"/>
          <w:b/>
          <w:bCs/>
          <w:position w:val="14"/>
          <w:sz w:val="34"/>
          <w:szCs w:val="34"/>
          <w:rtl/>
        </w:rPr>
        <w:footnoteReference w:id="15"/>
      </w:r>
      <w:r w:rsidRPr="000C1D77">
        <w:rPr>
          <w:rStyle w:val="a3"/>
          <w:rFonts w:ascii="adwa-assalaf" w:hAnsi="adwa-assalaf" w:cs="adwa-assalaf"/>
          <w:b/>
          <w:bCs/>
          <w:position w:val="14"/>
          <w:sz w:val="34"/>
          <w:szCs w:val="34"/>
          <w:rtl/>
        </w:rPr>
        <w:t>)</w:t>
      </w:r>
      <w:r w:rsidRPr="000C1D77">
        <w:rPr>
          <w:rFonts w:ascii="Traditional Arabic" w:hAnsi="Traditional Arabic" w:cs="Traditional Arabic" w:hint="cs"/>
          <w:b/>
          <w:bCs/>
          <w:sz w:val="34"/>
          <w:szCs w:val="34"/>
          <w:rtl/>
        </w:rPr>
        <w:t xml:space="preserve"> و</w:t>
      </w:r>
      <w:r w:rsidRPr="000C1D77">
        <w:rPr>
          <w:rFonts w:hint="cs"/>
          <w:sz w:val="34"/>
          <w:szCs w:val="34"/>
          <w:rtl/>
        </w:rPr>
        <w:t xml:space="preserve"> </w:t>
      </w:r>
      <w:r w:rsidRPr="000C1D77">
        <w:rPr>
          <w:rFonts w:ascii="Traditional Arabic" w:hAnsi="Traditional Arabic" w:cs="Traditional Arabic" w:hint="cs"/>
          <w:b/>
          <w:bCs/>
          <w:sz w:val="34"/>
          <w:szCs w:val="34"/>
          <w:rtl/>
        </w:rPr>
        <w:t>عَنْ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عَبْدِ</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اللهِ،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قَالَ</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قَالَ</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رَسُولُ</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اللهِ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صَلَّى</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اللهُ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عَلَيْهِ</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وَسَلَّمَ</w:t>
      </w:r>
      <w:r w:rsidRPr="000C1D77">
        <w:rPr>
          <w:rFonts w:ascii="Traditional Arabic" w:hAnsi="Traditional Arabic" w:cs="Traditional Arabic"/>
          <w:b/>
          <w:bCs/>
          <w:sz w:val="34"/>
          <w:szCs w:val="34"/>
          <w:rtl/>
        </w:rPr>
        <w:t>: «</w:t>
      </w:r>
      <w:r w:rsidRPr="000C1D77">
        <w:rPr>
          <w:rFonts w:ascii="Traditional Arabic" w:hAnsi="Traditional Arabic" w:cs="Traditional Arabic" w:hint="cs"/>
          <w:b/>
          <w:bCs/>
          <w:sz w:val="34"/>
          <w:szCs w:val="34"/>
          <w:rtl/>
        </w:rPr>
        <w:t>يُؤْتَى</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بِجَهَنَّمَ</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يَوْمَئِذٍ</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لَهَا</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سَبْعُونَ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أَلْفَ</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زِمَامٍ،</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مَعَ</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كُلِّ</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زِمَامٍ</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سَبْعُونَ</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أَلْفَ</w:t>
      </w:r>
      <w:r w:rsidRPr="000C1D77">
        <w:rPr>
          <w:rFonts w:ascii="Traditional Arabic" w:hAnsi="Traditional Arabic" w:cs="Traditional Arabic"/>
          <w:b/>
          <w:bCs/>
          <w:sz w:val="34"/>
          <w:szCs w:val="34"/>
          <w:rtl/>
        </w:rPr>
        <w:t xml:space="preserve"> </w:t>
      </w:r>
      <w:r w:rsidRPr="000C1D77">
        <w:rPr>
          <w:rFonts w:ascii="Traditional Arabic" w:hAnsi="Traditional Arabic" w:cs="Traditional Arabic" w:hint="cs"/>
          <w:b/>
          <w:bCs/>
          <w:sz w:val="34"/>
          <w:szCs w:val="34"/>
          <w:rtl/>
        </w:rPr>
        <w:t>مَلَكٍ</w:t>
      </w:r>
      <w:r w:rsidRPr="000C1D77">
        <w:rPr>
          <w:rFonts w:ascii="Traditional Arabic" w:hAnsi="Traditional Arabic" w:cs="Traditional Arabic"/>
          <w:b/>
          <w:bCs/>
          <w:sz w:val="34"/>
          <w:szCs w:val="34"/>
          <w:rtl/>
        </w:rPr>
        <w:t xml:space="preserve"> </w:t>
      </w:r>
      <w:proofErr w:type="spellStart"/>
      <w:r w:rsidRPr="000C1D77">
        <w:rPr>
          <w:rFonts w:ascii="Traditional Arabic" w:hAnsi="Traditional Arabic" w:cs="Traditional Arabic" w:hint="cs"/>
          <w:b/>
          <w:bCs/>
          <w:sz w:val="34"/>
          <w:szCs w:val="34"/>
          <w:rtl/>
        </w:rPr>
        <w:t>يَجُرُّونَهَا</w:t>
      </w:r>
      <w:r w:rsidRPr="000C1D77">
        <w:rPr>
          <w:rFonts w:ascii="Traditional Arabic" w:hAnsi="Traditional Arabic" w:cs="Traditional Arabic" w:hint="eastAsia"/>
          <w:b/>
          <w:bCs/>
          <w:sz w:val="34"/>
          <w:szCs w:val="34"/>
          <w:rtl/>
        </w:rPr>
        <w:t>»</w:t>
      </w:r>
      <w:r w:rsidRPr="000C1D77">
        <w:rPr>
          <w:rFonts w:ascii="Traditional Arabic" w:hAnsi="Traditional Arabic" w:cs="Traditional Arabic" w:hint="cs"/>
          <w:b/>
          <w:bCs/>
          <w:sz w:val="34"/>
          <w:szCs w:val="34"/>
          <w:rtl/>
        </w:rPr>
        <w:t>رواه</w:t>
      </w:r>
      <w:proofErr w:type="spellEnd"/>
      <w:r w:rsidRPr="000C1D77">
        <w:rPr>
          <w:rFonts w:ascii="Traditional Arabic" w:hAnsi="Traditional Arabic" w:cs="Traditional Arabic" w:hint="cs"/>
          <w:b/>
          <w:bCs/>
          <w:sz w:val="34"/>
          <w:szCs w:val="34"/>
          <w:rtl/>
        </w:rPr>
        <w:t xml:space="preserve"> </w:t>
      </w:r>
      <w:r w:rsidRPr="000C1D77">
        <w:rPr>
          <w:rFonts w:ascii="Traditional Arabic" w:hAnsi="Traditional Arabic" w:cs="Traditional Arabic" w:hint="cs"/>
          <w:b/>
          <w:bCs/>
          <w:sz w:val="34"/>
          <w:szCs w:val="34"/>
          <w:rtl/>
        </w:rPr>
        <w:lastRenderedPageBreak/>
        <w:t>مسلم</w:t>
      </w:r>
      <w:r w:rsidRPr="000C1D77">
        <w:rPr>
          <w:rStyle w:val="a3"/>
          <w:rFonts w:ascii="adwa-assalaf" w:hAnsi="adwa-assalaf" w:cs="adwa-assalaf"/>
          <w:b/>
          <w:bCs/>
          <w:position w:val="14"/>
          <w:rtl/>
        </w:rPr>
        <w:t>(</w:t>
      </w:r>
      <w:r w:rsidRPr="000C1D77">
        <w:rPr>
          <w:rStyle w:val="a3"/>
          <w:rFonts w:ascii="adwa-assalaf" w:hAnsi="adwa-assalaf" w:cs="adwa-assalaf"/>
          <w:b/>
          <w:bCs/>
          <w:position w:val="14"/>
          <w:rtl/>
        </w:rPr>
        <w:footnoteReference w:id="16"/>
      </w:r>
      <w:r w:rsidRPr="000C1D77">
        <w:rPr>
          <w:rStyle w:val="a3"/>
          <w:rFonts w:ascii="adwa-assalaf" w:hAnsi="adwa-assalaf" w:cs="adwa-assalaf"/>
          <w:b/>
          <w:bCs/>
          <w:position w:val="14"/>
          <w:rtl/>
        </w:rPr>
        <w:t>)</w:t>
      </w:r>
      <w:r w:rsidRPr="000C1D77">
        <w:rPr>
          <w:rFonts w:ascii="Traditional Arabic" w:hAnsi="Traditional Arabic" w:cs="Traditional Arabic" w:hint="cs"/>
          <w:b/>
          <w:bCs/>
          <w:sz w:val="34"/>
          <w:szCs w:val="34"/>
          <w:rtl/>
        </w:rPr>
        <w:t xml:space="preserve"> </w:t>
      </w:r>
      <w:proofErr w:type="spellStart"/>
      <w:r w:rsidRPr="000C1D77">
        <w:rPr>
          <w:rFonts w:ascii="Traditional Arabic" w:hAnsi="Traditional Arabic" w:cs="Traditional Arabic" w:hint="cs"/>
          <w:b/>
          <w:bCs/>
          <w:sz w:val="34"/>
          <w:szCs w:val="34"/>
          <w:rtl/>
        </w:rPr>
        <w:t>أعاذنا</w:t>
      </w:r>
      <w:proofErr w:type="spellEnd"/>
      <w:r w:rsidRPr="000C1D77">
        <w:rPr>
          <w:rFonts w:ascii="Traditional Arabic" w:hAnsi="Traditional Arabic" w:cs="Traditional Arabic" w:hint="cs"/>
          <w:b/>
          <w:bCs/>
          <w:sz w:val="34"/>
          <w:szCs w:val="34"/>
          <w:rtl/>
        </w:rPr>
        <w:t xml:space="preserve"> الله وإياكم من عذابها ،</w:t>
      </w:r>
      <w:r w:rsidRPr="000C1D77">
        <w:rPr>
          <w:rFonts w:ascii="Traditional Arabic" w:hAnsi="Traditional Arabic" w:cs="Traditional Arabic"/>
          <w:b/>
          <w:bCs/>
          <w:sz w:val="34"/>
          <w:szCs w:val="34"/>
          <w:rtl/>
        </w:rPr>
        <w:t>من الكتب المؤلفة في ذلك، التخويف من النار لابن الجوزي رحمه الله، والجنة والنار للأشقر رحمه الله.</w:t>
      </w:r>
    </w:p>
    <w:p w14:paraId="0419C622" w14:textId="77777777" w:rsidR="007F1303" w:rsidRPr="000C1D77" w:rsidRDefault="00B96046" w:rsidP="004820BB">
      <w:pPr>
        <w:spacing w:after="0" w:line="240" w:lineRule="auto"/>
        <w:rPr>
          <w:rFonts w:ascii="Traditional Arabic" w:hAnsi="Traditional Arabic" w:cs="Traditional Arabic"/>
          <w:b/>
          <w:bCs/>
          <w:sz w:val="34"/>
          <w:szCs w:val="34"/>
          <w:rtl/>
        </w:rPr>
      </w:pPr>
      <w:r w:rsidRPr="000C1D77">
        <w:rPr>
          <w:rFonts w:ascii="Traditional Arabic" w:hAnsi="Traditional Arabic" w:cs="Traditional Arabic" w:hint="cs"/>
          <w:b/>
          <w:bCs/>
          <w:sz w:val="34"/>
          <w:szCs w:val="34"/>
          <w:rtl/>
        </w:rPr>
        <w:t>تاسع</w:t>
      </w:r>
      <w:r w:rsidR="007F1303" w:rsidRPr="000C1D77">
        <w:rPr>
          <w:rFonts w:ascii="Traditional Arabic" w:hAnsi="Traditional Arabic" w:cs="Traditional Arabic"/>
          <w:b/>
          <w:bCs/>
          <w:sz w:val="34"/>
          <w:szCs w:val="34"/>
          <w:rtl/>
        </w:rPr>
        <w:t>اً: الحذر كل الحذر من الذنوب والمعاصي فهي أس البلاء والسبب الذي يو</w:t>
      </w:r>
      <w:r w:rsidR="007F1303" w:rsidRPr="000C1D77">
        <w:rPr>
          <w:rFonts w:ascii="Traditional Arabic" w:hAnsi="Traditional Arabic" w:cs="Traditional Arabic" w:hint="cs"/>
          <w:b/>
          <w:bCs/>
          <w:sz w:val="34"/>
          <w:szCs w:val="34"/>
          <w:rtl/>
        </w:rPr>
        <w:t>ر</w:t>
      </w:r>
      <w:r w:rsidR="007F1303" w:rsidRPr="000C1D77">
        <w:rPr>
          <w:rFonts w:ascii="Traditional Arabic" w:hAnsi="Traditional Arabic" w:cs="Traditional Arabic"/>
          <w:b/>
          <w:bCs/>
          <w:sz w:val="34"/>
          <w:szCs w:val="34"/>
          <w:rtl/>
        </w:rPr>
        <w:t>د العبد النار قال تعالى: {بَلَى مَنْ كَسَبَ سَيِّئَةً وَأَحَاطَتْ بِهِ خَطِيئَتُهُ فَأُولَئِكَ أَصْحَابُ النَّارِ هُمْ فِيهَا خَالِدُونَ}</w:t>
      </w:r>
      <w:r w:rsidR="007F1303" w:rsidRPr="000C1D77">
        <w:rPr>
          <w:rStyle w:val="a3"/>
          <w:rFonts w:ascii="Traditional Arabic" w:hAnsi="Traditional Arabic" w:cs="Traditional Arabic"/>
          <w:b/>
          <w:bCs/>
          <w:position w:val="14"/>
          <w:rtl/>
        </w:rPr>
        <w:t>(</w:t>
      </w:r>
      <w:r w:rsidR="007F1303" w:rsidRPr="000C1D77">
        <w:rPr>
          <w:rStyle w:val="a3"/>
          <w:rFonts w:ascii="Traditional Arabic" w:hAnsi="Traditional Arabic" w:cs="Traditional Arabic"/>
          <w:b/>
          <w:bCs/>
          <w:position w:val="14"/>
          <w:rtl/>
        </w:rPr>
        <w:footnoteReference w:id="17"/>
      </w:r>
      <w:r w:rsidR="007F1303" w:rsidRPr="000C1D77">
        <w:rPr>
          <w:rStyle w:val="a3"/>
          <w:rFonts w:ascii="Traditional Arabic" w:hAnsi="Traditional Arabic" w:cs="Traditional Arabic"/>
          <w:b/>
          <w:bCs/>
          <w:position w:val="14"/>
          <w:rtl/>
        </w:rPr>
        <w:t>)</w:t>
      </w:r>
      <w:r w:rsidR="007F1303" w:rsidRPr="000C1D77">
        <w:rPr>
          <w:rFonts w:ascii="Traditional Arabic" w:hAnsi="Traditional Arabic" w:cs="Traditional Arabic"/>
          <w:b/>
          <w:bCs/>
          <w:rtl/>
        </w:rPr>
        <w:t xml:space="preserve"> </w:t>
      </w:r>
      <w:r w:rsidR="007F1303" w:rsidRPr="000C1D77">
        <w:rPr>
          <w:rFonts w:ascii="Traditional Arabic" w:hAnsi="Traditional Arabic" w:cs="Traditional Arabic"/>
          <w:b/>
          <w:bCs/>
          <w:sz w:val="34"/>
          <w:szCs w:val="34"/>
          <w:rtl/>
        </w:rPr>
        <w:t xml:space="preserve"> </w:t>
      </w:r>
    </w:p>
    <w:p w14:paraId="6BD2B986" w14:textId="77777777" w:rsidR="007F1303" w:rsidRPr="000C1D77" w:rsidRDefault="007F1303" w:rsidP="004820BB">
      <w:pPr>
        <w:spacing w:after="0" w:line="240" w:lineRule="auto"/>
        <w:rPr>
          <w:rFonts w:ascii="Traditional Arabic" w:hAnsi="Traditional Arabic" w:cs="Traditional Arabic"/>
          <w:b/>
          <w:bCs/>
          <w:sz w:val="34"/>
          <w:szCs w:val="34"/>
          <w:rtl/>
        </w:rPr>
      </w:pPr>
      <w:r w:rsidRPr="000C1D77">
        <w:rPr>
          <w:rFonts w:ascii="Traditional Arabic" w:hAnsi="Traditional Arabic" w:cs="Traditional Arabic"/>
          <w:b/>
          <w:bCs/>
          <w:sz w:val="34"/>
          <w:szCs w:val="34"/>
          <w:rtl/>
        </w:rPr>
        <w:t>اللهم وفقنا لصيام رمضان إيمان واحتساباً واكتبنا فيه من العتقاء من النار واجعلنا بمنك وكرمك من أهل جنتك وكرامتك واجعلنا من المسارعين للخيرات يا حي يا قيوم.</w:t>
      </w:r>
    </w:p>
    <w:p w14:paraId="0E244C35" w14:textId="77777777" w:rsidR="007F1303" w:rsidRPr="000C1D77" w:rsidRDefault="007F1303" w:rsidP="004820BB">
      <w:pPr>
        <w:spacing w:after="0" w:line="240" w:lineRule="auto"/>
        <w:rPr>
          <w:sz w:val="34"/>
          <w:szCs w:val="34"/>
        </w:rPr>
      </w:pPr>
    </w:p>
    <w:sectPr w:rsidR="007F1303" w:rsidRPr="000C1D77" w:rsidSect="007057F6">
      <w:pgSz w:w="11906" w:h="16838" w:code="9"/>
      <w:pgMar w:top="1440" w:right="1077" w:bottom="1440" w:left="1077" w:header="709" w:footer="709"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C231" w14:textId="77777777" w:rsidR="007057F6" w:rsidRDefault="007057F6" w:rsidP="007F1303">
      <w:pPr>
        <w:spacing w:after="0" w:line="240" w:lineRule="auto"/>
      </w:pPr>
      <w:r>
        <w:separator/>
      </w:r>
    </w:p>
  </w:endnote>
  <w:endnote w:type="continuationSeparator" w:id="0">
    <w:p w14:paraId="2340EE02" w14:textId="77777777" w:rsidR="007057F6" w:rsidRDefault="007057F6" w:rsidP="007F1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2C93A" w14:textId="77777777" w:rsidR="007057F6" w:rsidRDefault="007057F6" w:rsidP="007F1303">
      <w:pPr>
        <w:spacing w:after="0" w:line="240" w:lineRule="auto"/>
      </w:pPr>
      <w:r>
        <w:separator/>
      </w:r>
    </w:p>
  </w:footnote>
  <w:footnote w:type="continuationSeparator" w:id="0">
    <w:p w14:paraId="0DFE9151" w14:textId="77777777" w:rsidR="007057F6" w:rsidRDefault="007057F6" w:rsidP="007F1303">
      <w:pPr>
        <w:spacing w:after="0" w:line="240" w:lineRule="auto"/>
      </w:pPr>
      <w:r>
        <w:continuationSeparator/>
      </w:r>
    </w:p>
  </w:footnote>
  <w:footnote w:id="1">
    <w:p w14:paraId="1B459228" w14:textId="6A57D221" w:rsidR="004820BB" w:rsidRPr="004820BB" w:rsidRDefault="004820BB" w:rsidP="004820BB">
      <w:pPr>
        <w:spacing w:after="0" w:line="240" w:lineRule="auto"/>
        <w:rPr>
          <w:rStyle w:val="a3"/>
          <w:rFonts w:ascii="lOTUS 2007" w:hAnsi="lOTUS 2007" w:cs="lOTUS 2007"/>
          <w:b/>
          <w:bCs/>
          <w:sz w:val="28"/>
          <w:szCs w:val="28"/>
          <w:rtl/>
        </w:rPr>
      </w:pPr>
      <w:r w:rsidRPr="004820BB">
        <w:rPr>
          <w:rStyle w:val="a3"/>
          <w:rFonts w:ascii="lOTUS 2007" w:hAnsi="lOTUS 2007" w:cs="lOTUS 2007"/>
          <w:b/>
          <w:bCs/>
          <w:sz w:val="28"/>
          <w:szCs w:val="28"/>
          <w:rtl/>
        </w:rPr>
        <w:t>(</w:t>
      </w:r>
      <w:r w:rsidRPr="004820BB">
        <w:rPr>
          <w:rStyle w:val="a3"/>
          <w:rFonts w:ascii="lOTUS 2007" w:hAnsi="lOTUS 2007" w:cs="lOTUS 2007"/>
          <w:b/>
          <w:bCs/>
          <w:sz w:val="28"/>
          <w:szCs w:val="28"/>
          <w:rtl/>
        </w:rPr>
        <w:footnoteRef/>
      </w:r>
      <w:r w:rsidRPr="004820BB">
        <w:rPr>
          <w:rStyle w:val="a3"/>
          <w:rFonts w:ascii="lOTUS 2007" w:hAnsi="lOTUS 2007" w:cs="lOTUS 2007"/>
          <w:b/>
          <w:bCs/>
          <w:sz w:val="28"/>
          <w:szCs w:val="28"/>
          <w:rtl/>
        </w:rPr>
        <w:t xml:space="preserve">) </w:t>
      </w:r>
      <w:r w:rsidRPr="004820BB">
        <w:rPr>
          <w:rStyle w:val="a3"/>
          <w:rFonts w:ascii="lOTUS 2007" w:hAnsi="lOTUS 2007" w:cs="lOTUS 2007"/>
          <w:b/>
          <w:bCs/>
          <w:sz w:val="28"/>
          <w:szCs w:val="28"/>
          <w:rtl/>
        </w:rPr>
        <w:t>[آل عمران : 102].</w:t>
      </w:r>
    </w:p>
  </w:footnote>
  <w:footnote w:id="2">
    <w:p w14:paraId="71F429F8" w14:textId="77777777" w:rsidR="007F1303" w:rsidRPr="00546369" w:rsidRDefault="007F1303" w:rsidP="007F1303">
      <w:pPr>
        <w:spacing w:after="0" w:line="240" w:lineRule="auto"/>
        <w:rPr>
          <w:rStyle w:val="a3"/>
          <w:rFonts w:ascii="lOTUS 2007" w:hAnsi="lOTUS 2007" w:cs="lOTUS 2007"/>
          <w:b/>
          <w:bCs/>
          <w:sz w:val="28"/>
          <w:szCs w:val="28"/>
          <w:rtl/>
        </w:rPr>
      </w:pPr>
      <w:r w:rsidRPr="00546369">
        <w:rPr>
          <w:rStyle w:val="a3"/>
          <w:rFonts w:ascii="lOTUS 2007" w:hAnsi="lOTUS 2007" w:cs="lOTUS 2007"/>
          <w:b/>
          <w:bCs/>
          <w:sz w:val="28"/>
          <w:szCs w:val="28"/>
          <w:rtl/>
        </w:rPr>
        <w:t>(</w:t>
      </w:r>
      <w:r w:rsidRPr="00546369">
        <w:rPr>
          <w:rStyle w:val="a3"/>
          <w:rFonts w:ascii="lOTUS 2007" w:hAnsi="lOTUS 2007" w:cs="lOTUS 2007"/>
          <w:b/>
          <w:bCs/>
          <w:sz w:val="28"/>
          <w:szCs w:val="28"/>
          <w:rtl/>
        </w:rPr>
        <w:footnoteRef/>
      </w:r>
      <w:r w:rsidRPr="00546369">
        <w:rPr>
          <w:rStyle w:val="a3"/>
          <w:rFonts w:ascii="lOTUS 2007" w:hAnsi="lOTUS 2007" w:cs="lOTUS 2007"/>
          <w:b/>
          <w:bCs/>
          <w:sz w:val="28"/>
          <w:szCs w:val="28"/>
          <w:rtl/>
        </w:rPr>
        <w:t xml:space="preserve">) </w:t>
      </w:r>
      <w:r w:rsidRPr="00546369">
        <w:rPr>
          <w:rStyle w:val="a3"/>
          <w:rFonts w:ascii="lOTUS 2007" w:hAnsi="lOTUS 2007" w:cs="lOTUS 2007" w:hint="cs"/>
          <w:b/>
          <w:bCs/>
          <w:sz w:val="28"/>
          <w:szCs w:val="28"/>
          <w:rtl/>
        </w:rPr>
        <w:t>رواه البخاري (3277)</w:t>
      </w:r>
    </w:p>
  </w:footnote>
  <w:footnote w:id="3">
    <w:p w14:paraId="3EFB14EB" w14:textId="77777777" w:rsidR="007F1303" w:rsidRPr="00846943" w:rsidRDefault="007F1303" w:rsidP="007F1303">
      <w:pPr>
        <w:spacing w:after="0" w:line="240" w:lineRule="auto"/>
        <w:rPr>
          <w:rStyle w:val="a3"/>
          <w:rFonts w:ascii="lOTUS 2007" w:hAnsi="lOTUS 2007" w:cs="lOTUS 2007"/>
          <w:b/>
          <w:bCs/>
          <w:sz w:val="28"/>
          <w:szCs w:val="28"/>
          <w:rtl/>
        </w:rPr>
      </w:pPr>
      <w:r w:rsidRPr="00846943">
        <w:rPr>
          <w:rStyle w:val="a3"/>
          <w:rFonts w:ascii="lOTUS 2007" w:hAnsi="lOTUS 2007" w:cs="lOTUS 2007"/>
          <w:b/>
          <w:bCs/>
          <w:sz w:val="28"/>
          <w:szCs w:val="28"/>
          <w:rtl/>
        </w:rPr>
        <w:t>(</w:t>
      </w:r>
      <w:r w:rsidRPr="00846943">
        <w:rPr>
          <w:rStyle w:val="a3"/>
          <w:rFonts w:ascii="lOTUS 2007" w:hAnsi="lOTUS 2007" w:cs="lOTUS 2007"/>
          <w:b/>
          <w:bCs/>
          <w:sz w:val="28"/>
          <w:szCs w:val="28"/>
          <w:rtl/>
        </w:rPr>
        <w:footnoteRef/>
      </w:r>
      <w:r w:rsidRPr="00846943">
        <w:rPr>
          <w:rStyle w:val="a3"/>
          <w:rFonts w:ascii="lOTUS 2007" w:hAnsi="lOTUS 2007" w:cs="lOTUS 2007"/>
          <w:b/>
          <w:bCs/>
          <w:sz w:val="28"/>
          <w:szCs w:val="28"/>
          <w:rtl/>
        </w:rPr>
        <w:t xml:space="preserve">) </w:t>
      </w:r>
      <w:r w:rsidRPr="00846943">
        <w:rPr>
          <w:rStyle w:val="a3"/>
          <w:rFonts w:ascii="lOTUS 2007" w:hAnsi="lOTUS 2007" w:cs="lOTUS 2007"/>
          <w:sz w:val="28"/>
          <w:szCs w:val="28"/>
          <w:rtl/>
        </w:rPr>
        <w:t>[</w:t>
      </w:r>
      <w:r w:rsidRPr="00846943">
        <w:rPr>
          <w:rStyle w:val="a3"/>
          <w:rFonts w:ascii="lOTUS 2007" w:hAnsi="lOTUS 2007" w:cs="lOTUS 2007" w:hint="cs"/>
          <w:sz w:val="28"/>
          <w:szCs w:val="28"/>
          <w:rtl/>
        </w:rPr>
        <w:t>الحديد</w:t>
      </w:r>
      <w:r w:rsidRPr="00846943">
        <w:rPr>
          <w:rStyle w:val="a3"/>
          <w:rFonts w:ascii="lOTUS 2007" w:hAnsi="lOTUS 2007" w:cs="lOTUS 2007"/>
          <w:sz w:val="28"/>
          <w:szCs w:val="28"/>
          <w:rtl/>
        </w:rPr>
        <w:t>: 9]</w:t>
      </w:r>
    </w:p>
  </w:footnote>
  <w:footnote w:id="4">
    <w:p w14:paraId="415E3EBB" w14:textId="77777777" w:rsidR="007F1303" w:rsidRPr="00891461" w:rsidRDefault="007F1303" w:rsidP="007F1303">
      <w:pPr>
        <w:spacing w:after="0" w:line="240" w:lineRule="auto"/>
        <w:rPr>
          <w:rStyle w:val="a3"/>
          <w:rFonts w:ascii="lOTUS 2007" w:hAnsi="lOTUS 2007" w:cs="lOTUS 2007"/>
          <w:b/>
          <w:bCs/>
          <w:sz w:val="28"/>
          <w:szCs w:val="28"/>
          <w:rtl/>
        </w:rPr>
      </w:pPr>
      <w:r w:rsidRPr="00891461">
        <w:rPr>
          <w:rStyle w:val="a3"/>
          <w:rFonts w:ascii="lOTUS 2007" w:hAnsi="lOTUS 2007" w:cs="lOTUS 2007"/>
          <w:b/>
          <w:bCs/>
          <w:sz w:val="28"/>
          <w:szCs w:val="28"/>
          <w:rtl/>
        </w:rPr>
        <w:t>(</w:t>
      </w:r>
      <w:r w:rsidRPr="00891461">
        <w:rPr>
          <w:rStyle w:val="a3"/>
          <w:rFonts w:ascii="lOTUS 2007" w:hAnsi="lOTUS 2007" w:cs="lOTUS 2007"/>
          <w:b/>
          <w:bCs/>
          <w:sz w:val="28"/>
          <w:szCs w:val="28"/>
          <w:rtl/>
        </w:rPr>
        <w:footnoteRef/>
      </w:r>
      <w:r w:rsidRPr="00891461">
        <w:rPr>
          <w:rStyle w:val="a3"/>
          <w:rFonts w:ascii="lOTUS 2007" w:hAnsi="lOTUS 2007" w:cs="lOTUS 2007"/>
          <w:b/>
          <w:bCs/>
          <w:sz w:val="28"/>
          <w:szCs w:val="28"/>
          <w:rtl/>
        </w:rPr>
        <w:t xml:space="preserve">) </w:t>
      </w:r>
      <w:r w:rsidRPr="00891461">
        <w:rPr>
          <w:rStyle w:val="a3"/>
          <w:rFonts w:ascii="lOTUS 2007" w:hAnsi="lOTUS 2007" w:cs="lOTUS 2007"/>
          <w:sz w:val="28"/>
          <w:szCs w:val="28"/>
          <w:rtl/>
        </w:rPr>
        <w:t>[</w:t>
      </w:r>
      <w:r w:rsidRPr="00891461">
        <w:rPr>
          <w:rStyle w:val="a3"/>
          <w:rFonts w:ascii="lOTUS 2007" w:hAnsi="lOTUS 2007" w:cs="lOTUS 2007" w:hint="cs"/>
          <w:sz w:val="28"/>
          <w:szCs w:val="28"/>
          <w:rtl/>
        </w:rPr>
        <w:t>فاطر</w:t>
      </w:r>
      <w:r w:rsidRPr="00891461">
        <w:rPr>
          <w:rStyle w:val="a3"/>
          <w:rFonts w:ascii="lOTUS 2007" w:hAnsi="lOTUS 2007" w:cs="lOTUS 2007"/>
          <w:sz w:val="28"/>
          <w:szCs w:val="28"/>
          <w:rtl/>
        </w:rPr>
        <w:t>: 33 - 35]</w:t>
      </w:r>
    </w:p>
  </w:footnote>
  <w:footnote w:id="5">
    <w:p w14:paraId="57997116" w14:textId="77777777" w:rsidR="007F1303" w:rsidRPr="00891461" w:rsidRDefault="007F1303" w:rsidP="007F1303">
      <w:pPr>
        <w:spacing w:after="0" w:line="240" w:lineRule="auto"/>
        <w:rPr>
          <w:rStyle w:val="a3"/>
          <w:rFonts w:ascii="lOTUS 2007" w:hAnsi="lOTUS 2007" w:cs="lOTUS 2007"/>
          <w:b/>
          <w:bCs/>
          <w:sz w:val="28"/>
          <w:szCs w:val="28"/>
          <w:rtl/>
        </w:rPr>
      </w:pPr>
      <w:r w:rsidRPr="00891461">
        <w:rPr>
          <w:rStyle w:val="a3"/>
          <w:rFonts w:ascii="lOTUS 2007" w:hAnsi="lOTUS 2007" w:cs="lOTUS 2007"/>
          <w:b/>
          <w:bCs/>
          <w:sz w:val="28"/>
          <w:szCs w:val="28"/>
          <w:rtl/>
        </w:rPr>
        <w:t>(</w:t>
      </w:r>
      <w:r w:rsidRPr="00891461">
        <w:rPr>
          <w:rStyle w:val="a3"/>
          <w:rFonts w:ascii="lOTUS 2007" w:hAnsi="lOTUS 2007" w:cs="lOTUS 2007"/>
          <w:b/>
          <w:bCs/>
          <w:sz w:val="28"/>
          <w:szCs w:val="28"/>
          <w:rtl/>
        </w:rPr>
        <w:footnoteRef/>
      </w:r>
      <w:r w:rsidRPr="00891461">
        <w:rPr>
          <w:rStyle w:val="a3"/>
          <w:rFonts w:ascii="lOTUS 2007" w:hAnsi="lOTUS 2007" w:cs="lOTUS 2007"/>
          <w:b/>
          <w:bCs/>
          <w:sz w:val="28"/>
          <w:szCs w:val="28"/>
          <w:rtl/>
        </w:rPr>
        <w:t xml:space="preserve">) </w:t>
      </w:r>
      <w:r w:rsidRPr="00891461">
        <w:rPr>
          <w:rStyle w:val="a3"/>
          <w:rFonts w:ascii="lOTUS 2007" w:hAnsi="lOTUS 2007" w:cs="lOTUS 2007"/>
          <w:sz w:val="28"/>
          <w:szCs w:val="28"/>
          <w:rtl/>
        </w:rPr>
        <w:t>[</w:t>
      </w:r>
      <w:r w:rsidRPr="00891461">
        <w:rPr>
          <w:rStyle w:val="a3"/>
          <w:rFonts w:ascii="lOTUS 2007" w:hAnsi="lOTUS 2007" w:cs="lOTUS 2007" w:hint="cs"/>
          <w:sz w:val="28"/>
          <w:szCs w:val="28"/>
          <w:rtl/>
        </w:rPr>
        <w:t>الرعد</w:t>
      </w:r>
      <w:r w:rsidRPr="00891461">
        <w:rPr>
          <w:rStyle w:val="a3"/>
          <w:rFonts w:ascii="lOTUS 2007" w:hAnsi="lOTUS 2007" w:cs="lOTUS 2007"/>
          <w:sz w:val="28"/>
          <w:szCs w:val="28"/>
          <w:rtl/>
        </w:rPr>
        <w:t>: 23</w:t>
      </w:r>
      <w:r w:rsidRPr="00891461">
        <w:rPr>
          <w:rStyle w:val="a3"/>
          <w:rFonts w:ascii="lOTUS 2007" w:hAnsi="lOTUS 2007" w:cs="lOTUS 2007" w:hint="cs"/>
          <w:sz w:val="28"/>
          <w:szCs w:val="28"/>
          <w:rtl/>
        </w:rPr>
        <w:t>،</w:t>
      </w:r>
      <w:r w:rsidRPr="00891461">
        <w:rPr>
          <w:rStyle w:val="a3"/>
          <w:rFonts w:ascii="lOTUS 2007" w:hAnsi="lOTUS 2007" w:cs="lOTUS 2007"/>
          <w:sz w:val="28"/>
          <w:szCs w:val="28"/>
          <w:rtl/>
        </w:rPr>
        <w:t xml:space="preserve"> 24]</w:t>
      </w:r>
    </w:p>
  </w:footnote>
  <w:footnote w:id="6">
    <w:p w14:paraId="34943B13" w14:textId="77777777" w:rsidR="007F1303" w:rsidRPr="00D57F6F" w:rsidRDefault="007F1303" w:rsidP="007F1303">
      <w:pPr>
        <w:spacing w:after="0" w:line="240" w:lineRule="auto"/>
        <w:rPr>
          <w:rStyle w:val="a3"/>
          <w:rFonts w:ascii="lOTUS 2007" w:hAnsi="lOTUS 2007" w:cs="lOTUS 2007"/>
          <w:b/>
          <w:bCs/>
          <w:sz w:val="28"/>
          <w:szCs w:val="28"/>
          <w:rtl/>
        </w:rPr>
      </w:pPr>
      <w:r w:rsidRPr="00D57F6F">
        <w:rPr>
          <w:rStyle w:val="a3"/>
          <w:rFonts w:ascii="lOTUS 2007" w:hAnsi="lOTUS 2007" w:cs="lOTUS 2007"/>
          <w:b/>
          <w:bCs/>
          <w:sz w:val="28"/>
          <w:szCs w:val="28"/>
          <w:rtl/>
        </w:rPr>
        <w:t>(</w:t>
      </w:r>
      <w:r w:rsidRPr="00D57F6F">
        <w:rPr>
          <w:rStyle w:val="a3"/>
          <w:rFonts w:ascii="lOTUS 2007" w:hAnsi="lOTUS 2007" w:cs="lOTUS 2007"/>
          <w:b/>
          <w:bCs/>
          <w:sz w:val="28"/>
          <w:szCs w:val="28"/>
          <w:rtl/>
        </w:rPr>
        <w:footnoteRef/>
      </w:r>
      <w:r w:rsidRPr="00D57F6F">
        <w:rPr>
          <w:rStyle w:val="a3"/>
          <w:rFonts w:ascii="lOTUS 2007" w:hAnsi="lOTUS 2007" w:cs="lOTUS 2007"/>
          <w:b/>
          <w:bCs/>
          <w:sz w:val="28"/>
          <w:szCs w:val="28"/>
          <w:rtl/>
        </w:rPr>
        <w:t xml:space="preserve">) </w:t>
      </w:r>
      <w:r w:rsidRPr="00D57F6F">
        <w:rPr>
          <w:rStyle w:val="a3"/>
          <w:rFonts w:ascii="lOTUS 2007" w:hAnsi="lOTUS 2007" w:cs="lOTUS 2007" w:hint="cs"/>
          <w:b/>
          <w:bCs/>
          <w:sz w:val="28"/>
          <w:szCs w:val="28"/>
          <w:rtl/>
        </w:rPr>
        <w:t>رواه البخاري (1896</w:t>
      </w:r>
      <w:r w:rsidRPr="006C0342">
        <w:rPr>
          <w:rStyle w:val="a3"/>
          <w:rFonts w:ascii="lOTUS 2007" w:hAnsi="lOTUS 2007" w:cs="lOTUS 2007" w:hint="cs"/>
          <w:b/>
          <w:bCs/>
          <w:sz w:val="28"/>
          <w:szCs w:val="28"/>
          <w:rtl/>
        </w:rPr>
        <w:t>)</w:t>
      </w:r>
    </w:p>
  </w:footnote>
  <w:footnote w:id="7">
    <w:p w14:paraId="35AB18D3" w14:textId="77777777" w:rsidR="007F1303" w:rsidRPr="006C0342" w:rsidRDefault="007F1303" w:rsidP="007F1303">
      <w:pPr>
        <w:spacing w:after="0" w:line="240" w:lineRule="auto"/>
        <w:rPr>
          <w:rStyle w:val="a3"/>
          <w:rFonts w:ascii="lOTUS 2007" w:hAnsi="lOTUS 2007" w:cs="lOTUS 2007"/>
          <w:sz w:val="28"/>
          <w:szCs w:val="28"/>
          <w:rtl/>
        </w:rPr>
      </w:pPr>
      <w:r w:rsidRPr="006C0342">
        <w:rPr>
          <w:rStyle w:val="a3"/>
          <w:rFonts w:ascii="lOTUS 2007" w:hAnsi="lOTUS 2007" w:cs="lOTUS 2007"/>
          <w:b/>
          <w:bCs/>
          <w:sz w:val="28"/>
          <w:szCs w:val="28"/>
          <w:rtl/>
        </w:rPr>
        <w:t>(</w:t>
      </w:r>
      <w:r w:rsidRPr="006C0342">
        <w:rPr>
          <w:rStyle w:val="a3"/>
          <w:rFonts w:ascii="lOTUS 2007" w:hAnsi="lOTUS 2007" w:cs="lOTUS 2007"/>
          <w:b/>
          <w:bCs/>
          <w:sz w:val="28"/>
          <w:szCs w:val="28"/>
          <w:rtl/>
        </w:rPr>
        <w:footnoteRef/>
      </w:r>
      <w:r w:rsidRPr="006C0342">
        <w:rPr>
          <w:rStyle w:val="a3"/>
          <w:rFonts w:ascii="lOTUS 2007" w:hAnsi="lOTUS 2007" w:cs="lOTUS 2007"/>
          <w:b/>
          <w:bCs/>
          <w:sz w:val="28"/>
          <w:szCs w:val="28"/>
          <w:rtl/>
        </w:rPr>
        <w:t xml:space="preserve">) </w:t>
      </w:r>
      <w:r w:rsidRPr="006C0342">
        <w:rPr>
          <w:rStyle w:val="a3"/>
          <w:rFonts w:ascii="lOTUS 2007" w:hAnsi="lOTUS 2007" w:cs="lOTUS 2007"/>
          <w:sz w:val="28"/>
          <w:szCs w:val="28"/>
          <w:rtl/>
        </w:rPr>
        <w:t>[</w:t>
      </w:r>
      <w:r w:rsidRPr="006C0342">
        <w:rPr>
          <w:rStyle w:val="a3"/>
          <w:rFonts w:ascii="lOTUS 2007" w:hAnsi="lOTUS 2007" w:cs="lOTUS 2007" w:hint="cs"/>
          <w:sz w:val="28"/>
          <w:szCs w:val="28"/>
          <w:rtl/>
        </w:rPr>
        <w:t>الحديد</w:t>
      </w:r>
      <w:r w:rsidRPr="006C0342">
        <w:rPr>
          <w:rStyle w:val="a3"/>
          <w:rFonts w:ascii="lOTUS 2007" w:hAnsi="lOTUS 2007" w:cs="lOTUS 2007"/>
          <w:sz w:val="28"/>
          <w:szCs w:val="28"/>
          <w:rtl/>
        </w:rPr>
        <w:t>: 21]</w:t>
      </w:r>
    </w:p>
  </w:footnote>
  <w:footnote w:id="8">
    <w:p w14:paraId="7FE43715" w14:textId="77777777" w:rsidR="007F1303" w:rsidRPr="00916843" w:rsidRDefault="007F1303" w:rsidP="007F1303">
      <w:pPr>
        <w:spacing w:after="0" w:line="240" w:lineRule="auto"/>
        <w:rPr>
          <w:rStyle w:val="a3"/>
          <w:rFonts w:ascii="lOTUS 2007" w:hAnsi="lOTUS 2007" w:cs="lOTUS 2007"/>
          <w:b/>
          <w:bCs/>
          <w:sz w:val="28"/>
          <w:szCs w:val="28"/>
          <w:rtl/>
        </w:rPr>
      </w:pPr>
      <w:r w:rsidRPr="00F27F2B">
        <w:rPr>
          <w:rStyle w:val="a3"/>
          <w:rFonts w:ascii="lOTUS 2007" w:hAnsi="lOTUS 2007" w:cs="lOTUS 2007"/>
          <w:b/>
          <w:bCs/>
          <w:sz w:val="28"/>
          <w:szCs w:val="28"/>
          <w:rtl/>
        </w:rPr>
        <w:t>(</w:t>
      </w:r>
      <w:r w:rsidRPr="00F27F2B">
        <w:rPr>
          <w:rStyle w:val="a3"/>
          <w:rFonts w:ascii="lOTUS 2007" w:hAnsi="lOTUS 2007" w:cs="lOTUS 2007"/>
          <w:b/>
          <w:bCs/>
          <w:sz w:val="28"/>
          <w:szCs w:val="28"/>
          <w:rtl/>
        </w:rPr>
        <w:footnoteRef/>
      </w:r>
      <w:r w:rsidRPr="00F27F2B">
        <w:rPr>
          <w:rStyle w:val="a3"/>
          <w:rFonts w:ascii="lOTUS 2007" w:hAnsi="lOTUS 2007" w:cs="lOTUS 2007"/>
          <w:b/>
          <w:bCs/>
          <w:sz w:val="28"/>
          <w:szCs w:val="28"/>
          <w:rtl/>
        </w:rPr>
        <w:t xml:space="preserve">) </w:t>
      </w:r>
      <w:r w:rsidRPr="00F27F2B">
        <w:rPr>
          <w:rStyle w:val="a3"/>
          <w:rFonts w:ascii="lOTUS 2007" w:hAnsi="lOTUS 2007" w:cs="lOTUS 2007" w:hint="cs"/>
          <w:b/>
          <w:bCs/>
          <w:sz w:val="28"/>
          <w:szCs w:val="28"/>
          <w:rtl/>
        </w:rPr>
        <w:t>مسند</w:t>
      </w:r>
      <w:r w:rsidRPr="00F27F2B">
        <w:rPr>
          <w:rStyle w:val="a3"/>
          <w:rFonts w:ascii="lOTUS 2007" w:hAnsi="lOTUS 2007" w:cs="lOTUS 2007"/>
          <w:b/>
          <w:bCs/>
          <w:sz w:val="28"/>
          <w:szCs w:val="28"/>
          <w:rtl/>
        </w:rPr>
        <w:t xml:space="preserve"> </w:t>
      </w:r>
      <w:r w:rsidRPr="00F27F2B">
        <w:rPr>
          <w:rStyle w:val="a3"/>
          <w:rFonts w:ascii="lOTUS 2007" w:hAnsi="lOTUS 2007" w:cs="lOTUS 2007" w:hint="cs"/>
          <w:b/>
          <w:bCs/>
          <w:sz w:val="28"/>
          <w:szCs w:val="28"/>
          <w:rtl/>
        </w:rPr>
        <w:t>أحمد</w:t>
      </w:r>
      <w:r w:rsidRPr="00F27F2B">
        <w:rPr>
          <w:rStyle w:val="a3"/>
          <w:rFonts w:ascii="lOTUS 2007" w:hAnsi="lOTUS 2007" w:cs="lOTUS 2007"/>
          <w:b/>
          <w:bCs/>
          <w:sz w:val="28"/>
          <w:szCs w:val="28"/>
          <w:rtl/>
        </w:rPr>
        <w:t xml:space="preserve"> </w:t>
      </w:r>
      <w:r w:rsidRPr="00F27F2B">
        <w:rPr>
          <w:rStyle w:val="a3"/>
          <w:rFonts w:ascii="lOTUS 2007" w:hAnsi="lOTUS 2007" w:cs="lOTUS 2007" w:hint="cs"/>
          <w:b/>
          <w:bCs/>
          <w:sz w:val="28"/>
          <w:szCs w:val="28"/>
          <w:rtl/>
        </w:rPr>
        <w:t>ت</w:t>
      </w:r>
      <w:r w:rsidRPr="00F27F2B">
        <w:rPr>
          <w:rStyle w:val="a3"/>
          <w:rFonts w:ascii="lOTUS 2007" w:hAnsi="lOTUS 2007" w:cs="lOTUS 2007"/>
          <w:b/>
          <w:bCs/>
          <w:sz w:val="28"/>
          <w:szCs w:val="28"/>
          <w:rtl/>
        </w:rPr>
        <w:t xml:space="preserve"> </w:t>
      </w:r>
      <w:r w:rsidRPr="00F27F2B">
        <w:rPr>
          <w:rStyle w:val="a3"/>
          <w:rFonts w:ascii="lOTUS 2007" w:hAnsi="lOTUS 2007" w:cs="lOTUS 2007" w:hint="cs"/>
          <w:b/>
          <w:bCs/>
          <w:sz w:val="28"/>
          <w:szCs w:val="28"/>
          <w:rtl/>
        </w:rPr>
        <w:t>شاكر</w:t>
      </w:r>
      <w:r w:rsidRPr="00F27F2B">
        <w:rPr>
          <w:rStyle w:val="a3"/>
          <w:rFonts w:ascii="lOTUS 2007" w:hAnsi="lOTUS 2007" w:cs="lOTUS 2007"/>
          <w:b/>
          <w:bCs/>
          <w:sz w:val="28"/>
          <w:szCs w:val="28"/>
          <w:rtl/>
        </w:rPr>
        <w:t xml:space="preserve"> (</w:t>
      </w:r>
      <w:r w:rsidRPr="00846943">
        <w:rPr>
          <w:rStyle w:val="a3"/>
          <w:rFonts w:hint="cs"/>
          <w:rtl/>
        </w:rPr>
        <w:t>7450</w:t>
      </w:r>
      <w:r w:rsidRPr="00F27F2B">
        <w:rPr>
          <w:rStyle w:val="a3"/>
          <w:rFonts w:ascii="lOTUS 2007" w:hAnsi="lOTUS 2007" w:cs="lOTUS 2007"/>
          <w:b/>
          <w:bCs/>
          <w:sz w:val="28"/>
          <w:szCs w:val="28"/>
          <w:rtl/>
        </w:rPr>
        <w:t>)</w:t>
      </w:r>
      <w:r w:rsidRPr="00F27F2B">
        <w:rPr>
          <w:rStyle w:val="a3"/>
          <w:rFonts w:ascii="lOTUS 2007" w:hAnsi="lOTUS 2007" w:cs="lOTUS 2007" w:hint="cs"/>
          <w:b/>
          <w:bCs/>
          <w:sz w:val="28"/>
          <w:szCs w:val="28"/>
          <w:rtl/>
        </w:rPr>
        <w:t xml:space="preserve">  صححه الألباني وقال شعيب</w:t>
      </w:r>
      <w:r w:rsidRPr="00F27F2B">
        <w:rPr>
          <w:rStyle w:val="a3"/>
          <w:rFonts w:ascii="lOTUS 2007" w:hAnsi="lOTUS 2007" w:cs="lOTUS 2007"/>
          <w:b/>
          <w:bCs/>
          <w:sz w:val="28"/>
          <w:szCs w:val="28"/>
          <w:rtl/>
        </w:rPr>
        <w:t xml:space="preserve"> </w:t>
      </w:r>
      <w:proofErr w:type="spellStart"/>
      <w:r w:rsidRPr="00F27F2B">
        <w:rPr>
          <w:rStyle w:val="a3"/>
          <w:rFonts w:ascii="lOTUS 2007" w:hAnsi="lOTUS 2007" w:cs="lOTUS 2007" w:hint="cs"/>
          <w:b/>
          <w:bCs/>
          <w:sz w:val="28"/>
          <w:szCs w:val="28"/>
          <w:rtl/>
        </w:rPr>
        <w:t>الأرنؤوط</w:t>
      </w:r>
      <w:proofErr w:type="spellEnd"/>
      <w:r w:rsidRPr="00F27F2B">
        <w:rPr>
          <w:rStyle w:val="a3"/>
          <w:rFonts w:ascii="lOTUS 2007" w:hAnsi="lOTUS 2007" w:cs="lOTUS 2007"/>
          <w:b/>
          <w:bCs/>
          <w:sz w:val="28"/>
          <w:szCs w:val="28"/>
          <w:rtl/>
        </w:rPr>
        <w:t xml:space="preserve"> : </w:t>
      </w:r>
      <w:r w:rsidRPr="00F27F2B">
        <w:rPr>
          <w:rStyle w:val="a3"/>
          <w:rFonts w:ascii="lOTUS 2007" w:hAnsi="lOTUS 2007" w:cs="lOTUS 2007" w:hint="cs"/>
          <w:b/>
          <w:bCs/>
          <w:sz w:val="28"/>
          <w:szCs w:val="28"/>
          <w:rtl/>
        </w:rPr>
        <w:t>إسناده</w:t>
      </w:r>
      <w:r w:rsidRPr="00F27F2B">
        <w:rPr>
          <w:rStyle w:val="a3"/>
          <w:rFonts w:ascii="lOTUS 2007" w:hAnsi="lOTUS 2007" w:cs="lOTUS 2007"/>
          <w:b/>
          <w:bCs/>
          <w:sz w:val="28"/>
          <w:szCs w:val="28"/>
          <w:rtl/>
        </w:rPr>
        <w:t xml:space="preserve"> </w:t>
      </w:r>
      <w:r w:rsidRPr="00F27F2B">
        <w:rPr>
          <w:rStyle w:val="a3"/>
          <w:rFonts w:ascii="lOTUS 2007" w:hAnsi="lOTUS 2007" w:cs="lOTUS 2007" w:hint="cs"/>
          <w:b/>
          <w:bCs/>
          <w:sz w:val="28"/>
          <w:szCs w:val="28"/>
          <w:rtl/>
        </w:rPr>
        <w:t>صحيح</w:t>
      </w:r>
      <w:r w:rsidRPr="00F27F2B">
        <w:rPr>
          <w:rStyle w:val="a3"/>
          <w:rFonts w:ascii="lOTUS 2007" w:hAnsi="lOTUS 2007" w:cs="lOTUS 2007"/>
          <w:b/>
          <w:bCs/>
          <w:sz w:val="28"/>
          <w:szCs w:val="28"/>
          <w:rtl/>
        </w:rPr>
        <w:t xml:space="preserve"> </w:t>
      </w:r>
      <w:r w:rsidRPr="00F27F2B">
        <w:rPr>
          <w:rStyle w:val="a3"/>
          <w:rFonts w:ascii="lOTUS 2007" w:hAnsi="lOTUS 2007" w:cs="lOTUS 2007" w:hint="cs"/>
          <w:b/>
          <w:bCs/>
          <w:sz w:val="28"/>
          <w:szCs w:val="28"/>
          <w:rtl/>
        </w:rPr>
        <w:t>على</w:t>
      </w:r>
      <w:r w:rsidRPr="00F27F2B">
        <w:rPr>
          <w:rStyle w:val="a3"/>
          <w:rFonts w:ascii="lOTUS 2007" w:hAnsi="lOTUS 2007" w:cs="lOTUS 2007"/>
          <w:b/>
          <w:bCs/>
          <w:sz w:val="28"/>
          <w:szCs w:val="28"/>
          <w:rtl/>
        </w:rPr>
        <w:t xml:space="preserve"> </w:t>
      </w:r>
      <w:r w:rsidRPr="00F27F2B">
        <w:rPr>
          <w:rStyle w:val="a3"/>
          <w:rFonts w:ascii="lOTUS 2007" w:hAnsi="lOTUS 2007" w:cs="lOTUS 2007" w:hint="cs"/>
          <w:b/>
          <w:bCs/>
          <w:sz w:val="28"/>
          <w:szCs w:val="28"/>
          <w:rtl/>
        </w:rPr>
        <w:t>شرط</w:t>
      </w:r>
      <w:r w:rsidRPr="00F27F2B">
        <w:rPr>
          <w:rStyle w:val="a3"/>
          <w:rFonts w:ascii="lOTUS 2007" w:hAnsi="lOTUS 2007" w:cs="lOTUS 2007"/>
          <w:b/>
          <w:bCs/>
          <w:sz w:val="28"/>
          <w:szCs w:val="28"/>
          <w:rtl/>
        </w:rPr>
        <w:t xml:space="preserve"> </w:t>
      </w:r>
      <w:r w:rsidRPr="00F27F2B">
        <w:rPr>
          <w:rStyle w:val="a3"/>
          <w:rFonts w:ascii="lOTUS 2007" w:hAnsi="lOTUS 2007" w:cs="lOTUS 2007" w:hint="cs"/>
          <w:b/>
          <w:bCs/>
          <w:sz w:val="28"/>
          <w:szCs w:val="28"/>
          <w:rtl/>
        </w:rPr>
        <w:t>الشيخين</w:t>
      </w:r>
    </w:p>
  </w:footnote>
  <w:footnote w:id="9">
    <w:p w14:paraId="71221810" w14:textId="77777777" w:rsidR="007F1303" w:rsidRPr="00846943" w:rsidRDefault="007F1303" w:rsidP="007F1303">
      <w:pPr>
        <w:spacing w:after="0" w:line="240" w:lineRule="auto"/>
        <w:rPr>
          <w:rStyle w:val="a3"/>
          <w:rFonts w:ascii="lOTUS 2007" w:hAnsi="lOTUS 2007" w:cs="lOTUS 2007"/>
          <w:b/>
          <w:bCs/>
          <w:sz w:val="28"/>
          <w:szCs w:val="28"/>
          <w:rtl/>
        </w:rPr>
      </w:pPr>
      <w:r w:rsidRPr="00846943">
        <w:rPr>
          <w:rStyle w:val="a3"/>
          <w:rFonts w:ascii="lOTUS 2007" w:hAnsi="lOTUS 2007" w:cs="lOTUS 2007"/>
          <w:b/>
          <w:bCs/>
          <w:sz w:val="28"/>
          <w:szCs w:val="28"/>
          <w:rtl/>
        </w:rPr>
        <w:t>(</w:t>
      </w:r>
      <w:r w:rsidRPr="00846943">
        <w:rPr>
          <w:rStyle w:val="a3"/>
          <w:rFonts w:ascii="lOTUS 2007" w:hAnsi="lOTUS 2007" w:cs="lOTUS 2007"/>
          <w:b/>
          <w:bCs/>
          <w:sz w:val="28"/>
          <w:szCs w:val="28"/>
          <w:rtl/>
        </w:rPr>
        <w:footnoteRef/>
      </w:r>
      <w:r w:rsidRPr="00846943">
        <w:rPr>
          <w:rStyle w:val="a3"/>
          <w:rFonts w:ascii="lOTUS 2007" w:hAnsi="lOTUS 2007" w:cs="lOTUS 2007"/>
          <w:b/>
          <w:bCs/>
          <w:sz w:val="28"/>
          <w:szCs w:val="28"/>
          <w:rtl/>
        </w:rPr>
        <w:t xml:space="preserve">) </w:t>
      </w:r>
      <w:r w:rsidRPr="00846943">
        <w:rPr>
          <w:rStyle w:val="a3"/>
          <w:rFonts w:ascii="lOTUS 2007" w:hAnsi="lOTUS 2007" w:cs="lOTUS 2007" w:hint="cs"/>
          <w:b/>
          <w:bCs/>
          <w:sz w:val="28"/>
          <w:szCs w:val="28"/>
          <w:rtl/>
        </w:rPr>
        <w:t>[آل</w:t>
      </w:r>
      <w:r w:rsidRPr="00846943">
        <w:rPr>
          <w:rStyle w:val="a3"/>
          <w:rFonts w:ascii="lOTUS 2007" w:hAnsi="lOTUS 2007" w:cs="lOTUS 2007"/>
          <w:b/>
          <w:bCs/>
          <w:sz w:val="28"/>
          <w:szCs w:val="28"/>
          <w:rtl/>
        </w:rPr>
        <w:t xml:space="preserve"> </w:t>
      </w:r>
      <w:r w:rsidRPr="00846943">
        <w:rPr>
          <w:rStyle w:val="a3"/>
          <w:rFonts w:ascii="lOTUS 2007" w:hAnsi="lOTUS 2007" w:cs="lOTUS 2007" w:hint="cs"/>
          <w:b/>
          <w:bCs/>
          <w:sz w:val="28"/>
          <w:szCs w:val="28"/>
          <w:rtl/>
        </w:rPr>
        <w:t>عمران</w:t>
      </w:r>
      <w:r w:rsidRPr="00846943">
        <w:rPr>
          <w:rStyle w:val="a3"/>
          <w:rFonts w:ascii="lOTUS 2007" w:hAnsi="lOTUS 2007" w:cs="lOTUS 2007"/>
          <w:b/>
          <w:bCs/>
          <w:sz w:val="28"/>
          <w:szCs w:val="28"/>
          <w:rtl/>
        </w:rPr>
        <w:t>: 16</w:t>
      </w:r>
      <w:r w:rsidRPr="00846943">
        <w:rPr>
          <w:rStyle w:val="a3"/>
          <w:rFonts w:ascii="lOTUS 2007" w:hAnsi="lOTUS 2007" w:cs="lOTUS 2007" w:hint="cs"/>
          <w:b/>
          <w:bCs/>
          <w:sz w:val="28"/>
          <w:szCs w:val="28"/>
          <w:rtl/>
        </w:rPr>
        <w:t>].</w:t>
      </w:r>
    </w:p>
  </w:footnote>
  <w:footnote w:id="10">
    <w:p w14:paraId="44020C55" w14:textId="77777777" w:rsidR="007F1303" w:rsidRPr="00545082" w:rsidRDefault="007F1303" w:rsidP="007F1303">
      <w:pPr>
        <w:spacing w:after="0" w:line="240" w:lineRule="auto"/>
        <w:rPr>
          <w:rStyle w:val="a3"/>
          <w:rFonts w:ascii="lOTUS 2007" w:hAnsi="lOTUS 2007" w:cs="lOTUS 2007"/>
          <w:b/>
          <w:bCs/>
          <w:sz w:val="28"/>
          <w:szCs w:val="28"/>
          <w:rtl/>
        </w:rPr>
      </w:pPr>
      <w:r w:rsidRPr="00545082">
        <w:rPr>
          <w:rStyle w:val="a3"/>
          <w:rFonts w:ascii="lOTUS 2007" w:hAnsi="lOTUS 2007" w:cs="lOTUS 2007"/>
          <w:b/>
          <w:bCs/>
          <w:sz w:val="28"/>
          <w:szCs w:val="28"/>
          <w:rtl/>
        </w:rPr>
        <w:t>(</w:t>
      </w:r>
      <w:r w:rsidRPr="00545082">
        <w:rPr>
          <w:rStyle w:val="a3"/>
          <w:rFonts w:ascii="lOTUS 2007" w:hAnsi="lOTUS 2007" w:cs="lOTUS 2007"/>
          <w:b/>
          <w:bCs/>
          <w:sz w:val="28"/>
          <w:szCs w:val="28"/>
          <w:rtl/>
        </w:rPr>
        <w:footnoteRef/>
      </w:r>
      <w:r w:rsidRPr="00545082">
        <w:rPr>
          <w:rStyle w:val="a3"/>
          <w:rFonts w:ascii="lOTUS 2007" w:hAnsi="lOTUS 2007" w:cs="lOTUS 2007"/>
          <w:b/>
          <w:bCs/>
          <w:sz w:val="28"/>
          <w:szCs w:val="28"/>
          <w:rtl/>
        </w:rPr>
        <w:t xml:space="preserve">) </w:t>
      </w:r>
      <w:r w:rsidRPr="00846943">
        <w:rPr>
          <w:rStyle w:val="a3"/>
          <w:rFonts w:ascii="lOTUS 2007" w:hAnsi="lOTUS 2007" w:cs="lOTUS 2007"/>
          <w:b/>
          <w:bCs/>
          <w:sz w:val="28"/>
          <w:szCs w:val="28"/>
          <w:rtl/>
        </w:rPr>
        <w:t>[</w:t>
      </w:r>
      <w:r w:rsidRPr="00846943">
        <w:rPr>
          <w:rStyle w:val="a3"/>
          <w:rFonts w:ascii="lOTUS 2007" w:hAnsi="lOTUS 2007" w:cs="lOTUS 2007" w:hint="cs"/>
          <w:b/>
          <w:bCs/>
          <w:sz w:val="28"/>
          <w:szCs w:val="28"/>
          <w:rtl/>
        </w:rPr>
        <w:t>آل</w:t>
      </w:r>
      <w:r w:rsidRPr="00846943">
        <w:rPr>
          <w:rStyle w:val="a3"/>
          <w:rFonts w:ascii="lOTUS 2007" w:hAnsi="lOTUS 2007" w:cs="lOTUS 2007"/>
          <w:b/>
          <w:bCs/>
          <w:sz w:val="28"/>
          <w:szCs w:val="28"/>
          <w:rtl/>
        </w:rPr>
        <w:t xml:space="preserve"> </w:t>
      </w:r>
      <w:r w:rsidRPr="00846943">
        <w:rPr>
          <w:rStyle w:val="a3"/>
          <w:rFonts w:ascii="lOTUS 2007" w:hAnsi="lOTUS 2007" w:cs="lOTUS 2007" w:hint="cs"/>
          <w:b/>
          <w:bCs/>
          <w:sz w:val="28"/>
          <w:szCs w:val="28"/>
          <w:rtl/>
        </w:rPr>
        <w:t>عمران</w:t>
      </w:r>
      <w:r w:rsidRPr="00846943">
        <w:rPr>
          <w:rStyle w:val="a3"/>
          <w:rFonts w:ascii="lOTUS 2007" w:hAnsi="lOTUS 2007" w:cs="lOTUS 2007"/>
          <w:b/>
          <w:bCs/>
          <w:sz w:val="28"/>
          <w:szCs w:val="28"/>
          <w:rtl/>
        </w:rPr>
        <w:t>: 191]</w:t>
      </w:r>
    </w:p>
  </w:footnote>
  <w:footnote w:id="11">
    <w:p w14:paraId="1D9FEFB9" w14:textId="77777777" w:rsidR="007F1303" w:rsidRPr="009E1DCD" w:rsidRDefault="007F1303" w:rsidP="007F1303">
      <w:pPr>
        <w:spacing w:after="0" w:line="240" w:lineRule="auto"/>
        <w:rPr>
          <w:rStyle w:val="a3"/>
          <w:rFonts w:ascii="lOTUS 2007" w:hAnsi="lOTUS 2007" w:cs="lOTUS 2007"/>
          <w:b/>
          <w:bCs/>
          <w:sz w:val="28"/>
          <w:szCs w:val="28"/>
          <w:rtl/>
        </w:rPr>
      </w:pPr>
      <w:r w:rsidRPr="009E1DCD">
        <w:rPr>
          <w:rStyle w:val="a3"/>
          <w:rFonts w:ascii="lOTUS 2007" w:hAnsi="lOTUS 2007" w:cs="lOTUS 2007"/>
          <w:b/>
          <w:bCs/>
          <w:sz w:val="28"/>
          <w:szCs w:val="28"/>
          <w:rtl/>
        </w:rPr>
        <w:t>(</w:t>
      </w:r>
      <w:r w:rsidRPr="009E1DCD">
        <w:rPr>
          <w:rStyle w:val="a3"/>
          <w:rFonts w:ascii="lOTUS 2007" w:hAnsi="lOTUS 2007" w:cs="lOTUS 2007"/>
          <w:b/>
          <w:bCs/>
          <w:sz w:val="28"/>
          <w:szCs w:val="28"/>
          <w:rtl/>
        </w:rPr>
        <w:footnoteRef/>
      </w:r>
      <w:r w:rsidRPr="009E1DCD">
        <w:rPr>
          <w:rStyle w:val="a3"/>
          <w:rFonts w:ascii="lOTUS 2007" w:hAnsi="lOTUS 2007" w:cs="lOTUS 2007"/>
          <w:b/>
          <w:bCs/>
          <w:sz w:val="28"/>
          <w:szCs w:val="28"/>
          <w:rtl/>
        </w:rPr>
        <w:t xml:space="preserve">) </w:t>
      </w:r>
      <w:r w:rsidRPr="009E1DCD">
        <w:rPr>
          <w:rStyle w:val="a3"/>
          <w:rFonts w:ascii="lOTUS 2007" w:hAnsi="lOTUS 2007" w:cs="lOTUS 2007" w:hint="cs"/>
          <w:b/>
          <w:bCs/>
          <w:sz w:val="28"/>
          <w:szCs w:val="28"/>
          <w:rtl/>
        </w:rPr>
        <w:t xml:space="preserve"> رواه ابن ماجة ( 1643 ) وقال الألباني: حسن صحيح.</w:t>
      </w:r>
    </w:p>
  </w:footnote>
  <w:footnote w:id="12">
    <w:p w14:paraId="1BBC53B1" w14:textId="77777777" w:rsidR="007F1303" w:rsidRPr="009E1DCD" w:rsidRDefault="007F1303" w:rsidP="007F1303">
      <w:pPr>
        <w:spacing w:after="0" w:line="240" w:lineRule="auto"/>
        <w:rPr>
          <w:rStyle w:val="a3"/>
          <w:rFonts w:ascii="lOTUS 2007" w:hAnsi="lOTUS 2007" w:cs="lOTUS 2007"/>
          <w:b/>
          <w:bCs/>
          <w:sz w:val="28"/>
          <w:szCs w:val="28"/>
          <w:rtl/>
        </w:rPr>
      </w:pPr>
      <w:r w:rsidRPr="009E1DCD">
        <w:rPr>
          <w:rStyle w:val="a3"/>
          <w:rFonts w:ascii="lOTUS 2007" w:hAnsi="lOTUS 2007" w:cs="lOTUS 2007"/>
          <w:b/>
          <w:bCs/>
          <w:sz w:val="28"/>
          <w:szCs w:val="28"/>
          <w:rtl/>
        </w:rPr>
        <w:t>(</w:t>
      </w:r>
      <w:r w:rsidRPr="009E1DCD">
        <w:rPr>
          <w:rStyle w:val="a3"/>
          <w:rFonts w:ascii="lOTUS 2007" w:hAnsi="lOTUS 2007" w:cs="lOTUS 2007"/>
          <w:b/>
          <w:bCs/>
          <w:sz w:val="28"/>
          <w:szCs w:val="28"/>
          <w:rtl/>
        </w:rPr>
        <w:footnoteRef/>
      </w:r>
      <w:r w:rsidRPr="009E1DCD">
        <w:rPr>
          <w:rStyle w:val="a3"/>
          <w:rFonts w:ascii="lOTUS 2007" w:hAnsi="lOTUS 2007" w:cs="lOTUS 2007"/>
          <w:b/>
          <w:bCs/>
          <w:sz w:val="28"/>
          <w:szCs w:val="28"/>
          <w:rtl/>
        </w:rPr>
        <w:t>) [</w:t>
      </w:r>
      <w:r w:rsidRPr="009E1DCD">
        <w:rPr>
          <w:rStyle w:val="a3"/>
          <w:rFonts w:ascii="lOTUS 2007" w:hAnsi="lOTUS 2007" w:cs="lOTUS 2007" w:hint="cs"/>
          <w:b/>
          <w:bCs/>
          <w:sz w:val="28"/>
          <w:szCs w:val="28"/>
          <w:rtl/>
        </w:rPr>
        <w:t>التحريم</w:t>
      </w:r>
      <w:r w:rsidRPr="009E1DCD">
        <w:rPr>
          <w:rStyle w:val="a3"/>
          <w:rFonts w:ascii="lOTUS 2007" w:hAnsi="lOTUS 2007" w:cs="lOTUS 2007"/>
          <w:b/>
          <w:bCs/>
          <w:sz w:val="28"/>
          <w:szCs w:val="28"/>
          <w:rtl/>
        </w:rPr>
        <w:t>: 6]</w:t>
      </w:r>
    </w:p>
  </w:footnote>
  <w:footnote w:id="13">
    <w:p w14:paraId="22E36BB8" w14:textId="77777777" w:rsidR="007F1303" w:rsidRPr="009E1DCD" w:rsidRDefault="007F1303" w:rsidP="007F1303">
      <w:pPr>
        <w:spacing w:after="0" w:line="240" w:lineRule="auto"/>
        <w:rPr>
          <w:rStyle w:val="a3"/>
          <w:rFonts w:ascii="lOTUS 2007" w:hAnsi="lOTUS 2007" w:cs="lOTUS 2007"/>
          <w:b/>
          <w:bCs/>
          <w:sz w:val="28"/>
          <w:szCs w:val="28"/>
          <w:rtl/>
        </w:rPr>
      </w:pPr>
      <w:r w:rsidRPr="009E1DCD">
        <w:rPr>
          <w:rStyle w:val="a3"/>
          <w:rFonts w:ascii="lOTUS 2007" w:hAnsi="lOTUS 2007" w:cs="lOTUS 2007"/>
          <w:b/>
          <w:bCs/>
          <w:sz w:val="28"/>
          <w:szCs w:val="28"/>
          <w:rtl/>
        </w:rPr>
        <w:t>(</w:t>
      </w:r>
      <w:r w:rsidRPr="009E1DCD">
        <w:rPr>
          <w:rStyle w:val="a3"/>
          <w:rFonts w:ascii="lOTUS 2007" w:hAnsi="lOTUS 2007" w:cs="lOTUS 2007"/>
          <w:b/>
          <w:bCs/>
          <w:sz w:val="28"/>
          <w:szCs w:val="28"/>
          <w:rtl/>
        </w:rPr>
        <w:footnoteRef/>
      </w:r>
      <w:r w:rsidRPr="009E1DCD">
        <w:rPr>
          <w:rStyle w:val="a3"/>
          <w:rFonts w:ascii="lOTUS 2007" w:hAnsi="lOTUS 2007" w:cs="lOTUS 2007"/>
          <w:b/>
          <w:bCs/>
          <w:sz w:val="28"/>
          <w:szCs w:val="28"/>
          <w:rtl/>
        </w:rPr>
        <w:t>) [</w:t>
      </w:r>
      <w:r w:rsidRPr="009E1DCD">
        <w:rPr>
          <w:rStyle w:val="a3"/>
          <w:rFonts w:ascii="lOTUS 2007" w:hAnsi="lOTUS 2007" w:cs="lOTUS 2007" w:hint="cs"/>
          <w:b/>
          <w:bCs/>
          <w:sz w:val="28"/>
          <w:szCs w:val="28"/>
          <w:rtl/>
        </w:rPr>
        <w:t>إبراهيم</w:t>
      </w:r>
      <w:r w:rsidRPr="009E1DCD">
        <w:rPr>
          <w:rStyle w:val="a3"/>
          <w:rFonts w:ascii="lOTUS 2007" w:hAnsi="lOTUS 2007" w:cs="lOTUS 2007"/>
          <w:b/>
          <w:bCs/>
          <w:sz w:val="28"/>
          <w:szCs w:val="28"/>
          <w:rtl/>
        </w:rPr>
        <w:t>: 15 - 17]</w:t>
      </w:r>
    </w:p>
  </w:footnote>
  <w:footnote w:id="14">
    <w:p w14:paraId="09A83116" w14:textId="77777777" w:rsidR="007F1303" w:rsidRPr="00886949" w:rsidRDefault="007F1303" w:rsidP="007F1303">
      <w:pPr>
        <w:pStyle w:val="a4"/>
        <w:rPr>
          <w:rStyle w:val="a3"/>
          <w:rFonts w:ascii="lOTUS 2007" w:hAnsi="lOTUS 2007" w:cs="lOTUS 2007"/>
          <w:sz w:val="28"/>
          <w:szCs w:val="28"/>
          <w:rtl/>
        </w:rPr>
      </w:pPr>
      <w:r w:rsidRPr="00886949">
        <w:rPr>
          <w:rStyle w:val="a3"/>
          <w:rFonts w:ascii="lOTUS 2007" w:hAnsi="lOTUS 2007" w:cs="lOTUS 2007"/>
          <w:sz w:val="28"/>
          <w:szCs w:val="28"/>
          <w:rtl/>
        </w:rPr>
        <w:t>(</w:t>
      </w:r>
      <w:r w:rsidRPr="00886949">
        <w:rPr>
          <w:rStyle w:val="a3"/>
          <w:rFonts w:ascii="lOTUS 2007" w:hAnsi="lOTUS 2007" w:cs="lOTUS 2007"/>
          <w:sz w:val="28"/>
          <w:szCs w:val="28"/>
          <w:rtl/>
        </w:rPr>
        <w:footnoteRef/>
      </w:r>
      <w:r w:rsidRPr="00886949">
        <w:rPr>
          <w:rStyle w:val="a3"/>
          <w:rFonts w:ascii="lOTUS 2007" w:hAnsi="lOTUS 2007" w:cs="lOTUS 2007"/>
          <w:sz w:val="28"/>
          <w:szCs w:val="28"/>
          <w:rtl/>
        </w:rPr>
        <w:t xml:space="preserve">) </w:t>
      </w:r>
      <w:r>
        <w:rPr>
          <w:rFonts w:ascii="lOTUS 2007" w:hAnsi="lOTUS 2007" w:cs="lOTUS 2007" w:hint="cs"/>
          <w:sz w:val="28"/>
          <w:szCs w:val="28"/>
          <w:rtl/>
        </w:rPr>
        <w:t>رواه مسلم (2844)</w:t>
      </w:r>
    </w:p>
  </w:footnote>
  <w:footnote w:id="15">
    <w:p w14:paraId="146FD829" w14:textId="77777777" w:rsidR="007F1303" w:rsidRPr="002A5EB0" w:rsidRDefault="007F1303" w:rsidP="007F1303">
      <w:pPr>
        <w:pStyle w:val="a4"/>
        <w:rPr>
          <w:rStyle w:val="a3"/>
          <w:rFonts w:ascii="Traditional Arabic" w:hAnsi="Traditional Arabic" w:cs="Traditional Arabic"/>
          <w:b/>
          <w:bCs/>
          <w:sz w:val="28"/>
          <w:szCs w:val="28"/>
          <w:rtl/>
        </w:rPr>
      </w:pPr>
      <w:r w:rsidRPr="002A5EB0">
        <w:rPr>
          <w:rStyle w:val="a3"/>
          <w:rFonts w:ascii="Traditional Arabic" w:hAnsi="Traditional Arabic" w:cs="Traditional Arabic"/>
          <w:b/>
          <w:bCs/>
          <w:sz w:val="28"/>
          <w:szCs w:val="28"/>
          <w:rtl/>
        </w:rPr>
        <w:t>(</w:t>
      </w:r>
      <w:r w:rsidRPr="002A5EB0">
        <w:rPr>
          <w:rStyle w:val="a3"/>
          <w:rFonts w:ascii="Traditional Arabic" w:hAnsi="Traditional Arabic" w:cs="Traditional Arabic"/>
          <w:b/>
          <w:bCs/>
          <w:sz w:val="28"/>
          <w:szCs w:val="28"/>
          <w:rtl/>
        </w:rPr>
        <w:footnoteRef/>
      </w:r>
      <w:r w:rsidRPr="002A5EB0">
        <w:rPr>
          <w:rStyle w:val="a3"/>
          <w:rFonts w:ascii="Traditional Arabic" w:hAnsi="Traditional Arabic" w:cs="Traditional Arabic"/>
          <w:b/>
          <w:bCs/>
          <w:sz w:val="28"/>
          <w:szCs w:val="28"/>
          <w:rtl/>
        </w:rPr>
        <w:t xml:space="preserve">) </w:t>
      </w:r>
      <w:r w:rsidRPr="002A5EB0">
        <w:rPr>
          <w:rStyle w:val="a3"/>
          <w:rFonts w:ascii="Traditional Arabic" w:hAnsi="Traditional Arabic" w:cs="Traditional Arabic" w:hint="cs"/>
          <w:b/>
          <w:bCs/>
          <w:rtl/>
        </w:rPr>
        <w:t>رواه مسلم (2843)</w:t>
      </w:r>
    </w:p>
  </w:footnote>
  <w:footnote w:id="16">
    <w:p w14:paraId="21C45518" w14:textId="77777777" w:rsidR="007F1303" w:rsidRPr="00886949" w:rsidRDefault="007F1303" w:rsidP="007F1303">
      <w:pPr>
        <w:pStyle w:val="a4"/>
        <w:rPr>
          <w:rStyle w:val="a3"/>
          <w:rFonts w:ascii="lOTUS 2007" w:hAnsi="lOTUS 2007" w:cs="lOTUS 2007"/>
          <w:sz w:val="28"/>
          <w:szCs w:val="28"/>
          <w:rtl/>
        </w:rPr>
      </w:pPr>
      <w:r w:rsidRPr="00886949">
        <w:rPr>
          <w:rStyle w:val="a3"/>
          <w:rFonts w:ascii="lOTUS 2007" w:hAnsi="lOTUS 2007" w:cs="lOTUS 2007"/>
          <w:sz w:val="28"/>
          <w:szCs w:val="28"/>
          <w:rtl/>
        </w:rPr>
        <w:t>(</w:t>
      </w:r>
      <w:r w:rsidRPr="00886949">
        <w:rPr>
          <w:rStyle w:val="a3"/>
          <w:rFonts w:ascii="lOTUS 2007" w:hAnsi="lOTUS 2007" w:cs="lOTUS 2007"/>
          <w:sz w:val="28"/>
          <w:szCs w:val="28"/>
          <w:rtl/>
        </w:rPr>
        <w:footnoteRef/>
      </w:r>
      <w:r w:rsidRPr="00886949">
        <w:rPr>
          <w:rStyle w:val="a3"/>
          <w:rFonts w:ascii="lOTUS 2007" w:hAnsi="lOTUS 2007" w:cs="lOTUS 2007"/>
          <w:sz w:val="28"/>
          <w:szCs w:val="28"/>
          <w:rtl/>
        </w:rPr>
        <w:t xml:space="preserve">) </w:t>
      </w:r>
      <w:r>
        <w:rPr>
          <w:rFonts w:ascii="lOTUS 2007" w:hAnsi="lOTUS 2007" w:cs="lOTUS 2007" w:hint="cs"/>
          <w:sz w:val="28"/>
          <w:szCs w:val="28"/>
          <w:rtl/>
        </w:rPr>
        <w:t xml:space="preserve">رواه مسلم </w:t>
      </w:r>
      <w:proofErr w:type="gramStart"/>
      <w:r>
        <w:rPr>
          <w:rFonts w:ascii="lOTUS 2007" w:hAnsi="lOTUS 2007" w:cs="lOTUS 2007" w:hint="cs"/>
          <w:sz w:val="28"/>
          <w:szCs w:val="28"/>
          <w:rtl/>
        </w:rPr>
        <w:t>( 2842</w:t>
      </w:r>
      <w:proofErr w:type="gramEnd"/>
      <w:r>
        <w:rPr>
          <w:rFonts w:ascii="lOTUS 2007" w:hAnsi="lOTUS 2007" w:cs="lOTUS 2007" w:hint="cs"/>
          <w:sz w:val="28"/>
          <w:szCs w:val="28"/>
          <w:rtl/>
        </w:rPr>
        <w:t xml:space="preserve"> )</w:t>
      </w:r>
    </w:p>
  </w:footnote>
  <w:footnote w:id="17">
    <w:p w14:paraId="0401360A" w14:textId="77777777" w:rsidR="007F1303" w:rsidRPr="00CC76C4" w:rsidRDefault="007F1303" w:rsidP="007F1303">
      <w:pPr>
        <w:pStyle w:val="a4"/>
        <w:rPr>
          <w:rStyle w:val="a3"/>
          <w:rFonts w:ascii="Traditional Arabic" w:hAnsi="Traditional Arabic" w:cs="Traditional Arabic"/>
          <w:b/>
          <w:bCs/>
          <w:sz w:val="28"/>
          <w:szCs w:val="28"/>
          <w:rtl/>
        </w:rPr>
      </w:pPr>
      <w:r w:rsidRPr="00CC76C4">
        <w:rPr>
          <w:rStyle w:val="a3"/>
          <w:rFonts w:ascii="Traditional Arabic" w:hAnsi="Traditional Arabic" w:cs="Traditional Arabic"/>
          <w:b/>
          <w:bCs/>
          <w:sz w:val="28"/>
          <w:szCs w:val="28"/>
          <w:rtl/>
        </w:rPr>
        <w:t>(</w:t>
      </w:r>
      <w:r w:rsidRPr="00CC76C4">
        <w:rPr>
          <w:rStyle w:val="a3"/>
          <w:rFonts w:ascii="Traditional Arabic" w:hAnsi="Traditional Arabic" w:cs="Traditional Arabic"/>
          <w:b/>
          <w:bCs/>
          <w:sz w:val="28"/>
          <w:szCs w:val="28"/>
          <w:rtl/>
        </w:rPr>
        <w:footnoteRef/>
      </w:r>
      <w:r w:rsidRPr="00CC76C4">
        <w:rPr>
          <w:rStyle w:val="a3"/>
          <w:rFonts w:ascii="Traditional Arabic" w:hAnsi="Traditional Arabic" w:cs="Traditional Arabic"/>
          <w:b/>
          <w:bCs/>
          <w:sz w:val="28"/>
          <w:szCs w:val="28"/>
          <w:rtl/>
        </w:rPr>
        <w:t>) [البقرة: 81</w:t>
      </w:r>
      <w:r w:rsidRPr="00CC76C4">
        <w:rPr>
          <w:rStyle w:val="a3"/>
          <w:rFonts w:ascii="Traditional Arabic" w:hAnsi="Traditional Arabic" w:cs="Traditional Arabic" w:hint="cs"/>
          <w:b/>
          <w:bCs/>
          <w:sz w:val="28"/>
          <w:szCs w:val="28"/>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361"/>
  <w:drawingGridVerticalSpacing w:val="246"/>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03"/>
    <w:rsid w:val="000C1D77"/>
    <w:rsid w:val="000F3D8A"/>
    <w:rsid w:val="001F6FEA"/>
    <w:rsid w:val="002C6654"/>
    <w:rsid w:val="004007D0"/>
    <w:rsid w:val="004820BB"/>
    <w:rsid w:val="0049250C"/>
    <w:rsid w:val="004B14FF"/>
    <w:rsid w:val="007057F6"/>
    <w:rsid w:val="00714FB0"/>
    <w:rsid w:val="007A2F70"/>
    <w:rsid w:val="007F1303"/>
    <w:rsid w:val="00AA4498"/>
    <w:rsid w:val="00B96046"/>
    <w:rsid w:val="00C87C75"/>
    <w:rsid w:val="00F767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2580"/>
  <w15:chartTrackingRefBased/>
  <w15:docId w15:val="{CC44FB26-1BAE-4AFA-A960-2FA50E3A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b/>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303"/>
    <w:pPr>
      <w:bidi/>
      <w:spacing w:after="200" w:line="276" w:lineRule="auto"/>
    </w:pPr>
    <w:rPr>
      <w:rFonts w:asciiTheme="minorHAnsi" w:hAnsiTheme="minorHAnsi" w:cstheme="minorBidi"/>
      <w:b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7F1303"/>
    <w:rPr>
      <w:vertAlign w:val="superscript"/>
    </w:rPr>
  </w:style>
  <w:style w:type="paragraph" w:styleId="a4">
    <w:name w:val="footnote text"/>
    <w:basedOn w:val="a"/>
    <w:link w:val="Char"/>
    <w:uiPriority w:val="99"/>
    <w:unhideWhenUsed/>
    <w:rsid w:val="007F1303"/>
    <w:pPr>
      <w:spacing w:after="0" w:line="240" w:lineRule="auto"/>
    </w:pPr>
    <w:rPr>
      <w:sz w:val="20"/>
      <w:szCs w:val="20"/>
    </w:rPr>
  </w:style>
  <w:style w:type="character" w:customStyle="1" w:styleId="Char">
    <w:name w:val="نص حاشية سفلية Char"/>
    <w:basedOn w:val="a0"/>
    <w:link w:val="a4"/>
    <w:uiPriority w:val="99"/>
    <w:rsid w:val="007F1303"/>
    <w:rPr>
      <w:rFonts w:asciiTheme="minorHAnsi" w:hAnsiTheme="minorHAnsi" w:cstheme="minorBidi"/>
      <w:b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1105</Words>
  <Characters>6302</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6</cp:revision>
  <dcterms:created xsi:type="dcterms:W3CDTF">2023-03-29T16:48:00Z</dcterms:created>
  <dcterms:modified xsi:type="dcterms:W3CDTF">2024-03-14T21:54:00Z</dcterms:modified>
</cp:coreProperties>
</file>