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BC7E" w14:textId="77777777" w:rsidR="009D0FF5"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 xml:space="preserve">خطبة: شهر رجب: </w:t>
      </w:r>
    </w:p>
    <w:p w14:paraId="022EED3E" w14:textId="77777777" w:rsidR="009D0FF5" w:rsidRPr="009D0FF5" w:rsidRDefault="009D0FF5" w:rsidP="009D0FF5">
      <w:pPr>
        <w:widowControl w:val="0"/>
        <w:ind w:firstLine="454"/>
        <w:jc w:val="both"/>
        <w:rPr>
          <w:rFonts w:ascii="Traditional Arabic" w:hAnsi="Traditional Arabic" w:cs="Traditional Arabic" w:hint="cs"/>
          <w:b/>
          <w:bCs/>
          <w:sz w:val="36"/>
          <w:szCs w:val="36"/>
          <w:rtl/>
        </w:rPr>
      </w:pPr>
      <w:r w:rsidRPr="009D0FF5">
        <w:rPr>
          <w:rFonts w:ascii="Traditional Arabic" w:hAnsi="Traditional Arabic" w:cs="Traditional Arabic" w:hint="cs"/>
          <w:b/>
          <w:bCs/>
          <w:sz w:val="36"/>
          <w:szCs w:val="36"/>
          <w:rtl/>
        </w:rPr>
        <w:t>الْخُطْبَةُ الْأُولَى:</w:t>
      </w:r>
    </w:p>
    <w:p w14:paraId="5D50113A" w14:textId="77777777" w:rsidR="009D0FF5" w:rsidRPr="009D0FF5" w:rsidRDefault="009D0FF5" w:rsidP="009D0FF5">
      <w:pPr>
        <w:rPr>
          <w:rFonts w:ascii="Traditional Arabic" w:hAnsi="Traditional Arabic" w:cs="Traditional Arabic" w:hint="cs"/>
          <w:kern w:val="0"/>
          <w:sz w:val="36"/>
          <w:szCs w:val="36"/>
          <w:rtl/>
          <w14:ligatures w14:val="none"/>
        </w:rPr>
      </w:pPr>
      <w:r w:rsidRPr="009D0FF5">
        <w:rPr>
          <w:rFonts w:ascii="Traditional Arabic" w:hAnsi="Traditional Arabic" w:cs="Traditional Arabic" w:hint="cs"/>
          <w:kern w:val="0"/>
          <w:sz w:val="36"/>
          <w:szCs w:val="36"/>
          <w:rtl/>
          <w14:ligatures w14:val="none"/>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w:t>
      </w:r>
    </w:p>
    <w:p w14:paraId="2677784C"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w:t>
      </w:r>
      <w:r w:rsidRPr="008575C1">
        <w:rPr>
          <w:rFonts w:ascii="Traditional Arabic" w:hAnsi="Traditional Arabic" w:cs="Traditional Arabic" w:hint="cs"/>
          <w:sz w:val="36"/>
          <w:szCs w:val="36"/>
          <w:rtl/>
        </w:rPr>
        <w:tab/>
        <w:t>عِبَادَ اللهِ، شَهْر رَجَبَ، أَحَدُ الشُّهُورِ الْهِجْرِيَّةِ الْقَمَرِيَّةِ، ويُسَمَّى؛ رَجَبَ الْحَرَامِ؛ وَذَلِكَ لِأَنَّهُ أَحَدُ الشُّهُورِ الْأَرْبَعَةِ الحَرَمِ: الَّتِي يُحْرَمُ فِيهَا الْقِتَالُ، وَذَلِكَ أَمْرٌ كَانَ مُتَعَارَفًا وَمَشْهُورًا مُنْذ ُ الجاهلية، وأقرهم الإسلام على ذلك.</w:t>
      </w:r>
    </w:p>
    <w:p w14:paraId="504EC4D0"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w:t>
      </w:r>
      <w:r w:rsidRPr="008575C1">
        <w:rPr>
          <w:rFonts w:ascii="Traditional Arabic" w:hAnsi="Traditional Arabic" w:cs="Traditional Arabic" w:hint="cs"/>
          <w:sz w:val="36"/>
          <w:szCs w:val="36"/>
          <w:rtl/>
        </w:rPr>
        <w:tab/>
        <w:t>وَرَجَبُ" مِنَ التَّرْجِيبِ بِمَعْنَى التَّعْظِيمِ، وَلَعَلَّ السِّرَ فِي هِذِهِ التَّسْمِيَةِ هُوَ مَا كَانُوا يَخُصُّونُ بِهِ هَذَا الشَّهْرَ مِنْ تَعْظِيمٍ وَتَوْقِيرٍ فِي الْجَاهِلِيَّةِ.</w:t>
      </w:r>
    </w:p>
    <w:p w14:paraId="78E14B28"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w:t>
      </w:r>
      <w:r w:rsidRPr="008575C1">
        <w:rPr>
          <w:rFonts w:ascii="Traditional Arabic" w:hAnsi="Traditional Arabic" w:cs="Traditional Arabic" w:hint="cs"/>
          <w:sz w:val="36"/>
          <w:szCs w:val="36"/>
          <w:rtl/>
        </w:rPr>
        <w:tab/>
        <w:t>وَجَاءَ الْإِسْلَامُ فَعَظَّمَهُ أَيْضًا وَجَعَلَهُ مِنَ الْأَشْهُرِ الْحُرُمِ، فَيَدْخُلُ فِي قَوْلِهِ تَعَالَى: {فَلَا تَظْلِمُوا فِيهِنَّ أَنْفُسَكُمْ} فَالذَّنْبُ فِي الْأَشْهُرِ الْحُرُمِ أَعْظَمُ مِنْ غَيْرِهِ، وَلَا نَزِيدُ عَلَى مَا شَرَّعَ اللهُ لَنَا وَلَا نُنْقِصْ.</w:t>
      </w:r>
    </w:p>
    <w:p w14:paraId="760D3770"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w:t>
      </w:r>
      <w:r w:rsidRPr="008575C1">
        <w:rPr>
          <w:rFonts w:ascii="Traditional Arabic" w:hAnsi="Traditional Arabic" w:cs="Traditional Arabic" w:hint="cs"/>
          <w:sz w:val="36"/>
          <w:szCs w:val="36"/>
          <w:rtl/>
        </w:rPr>
        <w:tab/>
        <w:t>وَقَدْ ذَكَرَ الله عزوجل في الْقُرْآنُ الْكَرِيمُ الْأَشْهُرَ الْحُرُمَ فِي قَوْلِهِ تَبَارَكَ وَتَعَالَى: (إِنَّ عِدَّةَ الشُّهُور عند الله اثْنَا عَشَرَ شَهْرًا فِي كِتَابِ اللهِ يَوْمَ خَلَقَ السَّمَوَاتِ وَالْأَرْضَ مِنْهَا أَرْبَعَةٌ حُرُمٌ ذَلِكَ الدِّينُ الْقَيِّمُ فَلَا تَظْلِمُوا فِيهِنَّ أَنْفُسَكُمْ).</w:t>
      </w:r>
    </w:p>
    <w:p w14:paraId="7414B1E7"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5.</w:t>
      </w:r>
      <w:r w:rsidRPr="008575C1">
        <w:rPr>
          <w:rFonts w:ascii="Traditional Arabic" w:hAnsi="Traditional Arabic" w:cs="Traditional Arabic" w:hint="cs"/>
          <w:sz w:val="36"/>
          <w:szCs w:val="36"/>
          <w:rtl/>
        </w:rPr>
        <w:tab/>
        <w:t>وَهَذِهِ الْأَشْهُرُ الْحُرُمُ هِيَ: ذُو الْقِعْدَةِ وَذُو الْحِجَّةِ وَالْمُحَرَّمُ وَرَجَبُ.</w:t>
      </w:r>
    </w:p>
    <w:p w14:paraId="58F9F29D"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6.</w:t>
      </w:r>
      <w:r w:rsidRPr="008575C1">
        <w:rPr>
          <w:rFonts w:ascii="Traditional Arabic" w:hAnsi="Traditional Arabic" w:cs="Traditional Arabic" w:hint="cs"/>
          <w:sz w:val="36"/>
          <w:szCs w:val="36"/>
          <w:rtl/>
        </w:rPr>
        <w:tab/>
        <w:t>قال صلى الله عليه وسلم (إنَّ الزَّمَانَ قَدِ اسْتَدَارَ كَهَيْئَتِهِ يَوْمَ خَلَقَ اللهُ السَّمَاوَاتِ وَالْأَرْضَ، السَّنَةُ اثْنَا عَشَرَ شَهْرًا، مِنْهَا؛ أَرْبَعَةٌ حُرُمٌ: ثَلَاثٌ مُتَوَالِيَاتٌ: ذُو الْقِعْدَةِ وذُو الْحِجَّةِ وَالْمُحَرَّمُ، ورَجَبُ مُضَرَ الَّذي بَيْنَ جُمَادَى وَشَعْبَانَ)) أ َخْرَجَهُ الشَّيْخَانِ.</w:t>
      </w:r>
    </w:p>
    <w:p w14:paraId="07DD4914"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7.</w:t>
      </w:r>
      <w:r w:rsidRPr="008575C1">
        <w:rPr>
          <w:rFonts w:ascii="Traditional Arabic" w:hAnsi="Traditional Arabic" w:cs="Traditional Arabic" w:hint="cs"/>
          <w:sz w:val="36"/>
          <w:szCs w:val="36"/>
          <w:rtl/>
        </w:rPr>
        <w:tab/>
        <w:t>ويُسَمَّى شُهْرُ رَجَبَ "رَجَبَ الْفَرْدَ"؛ وَذَلِكَ لِأَنَّهُ مُنْفَرِدٌ عَنِ الشُّهُورِ الثَّلَاثَةِ الْبَاقِيَةِ مِنَ الْأَشْهُرِ الْحُرُمِ الْأَرْبَعَةِ؛ لِأَنَّ ذُو الْقِعْدَةِ وَذُو الْحِجَّةِ وَالمُحَرَّمَ تَأْتِي تِبَاعًا مُتَوَالِيَةً بَعْضُهَا وَرَاءَ بَعْضٍ، وَلَكِنَّ رَجَبَ يَأْتِي بَعْدَ ذَلِكَ بِخَمْسَةِ شُهُور.</w:t>
      </w:r>
    </w:p>
    <w:p w14:paraId="4F494826"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8.</w:t>
      </w:r>
      <w:r w:rsidRPr="008575C1">
        <w:rPr>
          <w:rFonts w:ascii="Traditional Arabic" w:hAnsi="Traditional Arabic" w:cs="Traditional Arabic" w:hint="cs"/>
          <w:sz w:val="36"/>
          <w:szCs w:val="36"/>
          <w:rtl/>
        </w:rPr>
        <w:tab/>
        <w:t>وَقَدْ جَاءَ فِي بَعْضِ الْأَحَادِيثِ: قال صلي الله عليه وسلم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 رواه البخاري ومسلم.</w:t>
      </w:r>
    </w:p>
    <w:p w14:paraId="4961C95F"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9.</w:t>
      </w:r>
      <w:r w:rsidRPr="008575C1">
        <w:rPr>
          <w:rFonts w:ascii="Traditional Arabic" w:hAnsi="Traditional Arabic" w:cs="Traditional Arabic" w:hint="cs"/>
          <w:sz w:val="36"/>
          <w:szCs w:val="36"/>
          <w:rtl/>
        </w:rPr>
        <w:tab/>
        <w:t xml:space="preserve"> وَإِنَّمَا أُضِيفَ الشَّهْرُ إِلَى مُضَرَ؛ لِأَنَّ قَبِيلَةَ مُضَرَ كَانَتْ تُعَظِّمُ هَذَا الشَّهْرَ وَتَصُون حُرْمَتَهُ، فَكَأَنَّهَا اخْتُصَّتْ بِهَذَا الشَّهْرِ، لِأَنَّهَا تُعَظِّمُهُ تَعْظِيمًا شَدِيدًا، وَتَزِيدُ فِي تَعْظِيمِهِ وَاحْتِرَامِه أَكْثَرَ مِمَّا يَفْعَلُ الْآخَرُونَ، فَلَا تُغَيِّر هَذَا الشَّهْرَ عَنْ مَوْعِدِهِ، بَلْ تُوْقِعُهُ فِي وَقْتِهِ.</w:t>
      </w:r>
    </w:p>
    <w:p w14:paraId="47772D1C"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10.</w:t>
      </w:r>
      <w:r w:rsidRPr="008575C1">
        <w:rPr>
          <w:rFonts w:ascii="Traditional Arabic" w:hAnsi="Traditional Arabic" w:cs="Traditional Arabic" w:hint="cs"/>
          <w:sz w:val="36"/>
          <w:szCs w:val="36"/>
          <w:rtl/>
        </w:rPr>
        <w:tab/>
        <w:t>بِخِلَافِ بقية قبائل الجاهلية الَّذِينَ كَانُوا يُغَيِّرُونَ وَيُبَدِّلُونَ فِي الشُّهُورِ بِحَسْبِ حَالَةِ الْحَرْبِ عِنْدَهُمْ.</w:t>
      </w:r>
    </w:p>
    <w:p w14:paraId="420A5EB8"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11.</w:t>
      </w:r>
      <w:r w:rsidRPr="008575C1">
        <w:rPr>
          <w:rFonts w:ascii="Traditional Arabic" w:hAnsi="Traditional Arabic" w:cs="Traditional Arabic" w:hint="cs"/>
          <w:sz w:val="36"/>
          <w:szCs w:val="36"/>
          <w:rtl/>
        </w:rPr>
        <w:tab/>
        <w:t>وَهُوَ الْمَذْكُورُ فِي قَوْلِهِ تَعَالَى: ﴿إِنَّمَا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w:t>
      </w:r>
    </w:p>
    <w:p w14:paraId="22E080A1"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12.</w:t>
      </w:r>
      <w:r w:rsidRPr="008575C1">
        <w:rPr>
          <w:rFonts w:ascii="Traditional Arabic" w:hAnsi="Traditional Arabic" w:cs="Traditional Arabic" w:hint="cs"/>
          <w:sz w:val="36"/>
          <w:szCs w:val="36"/>
          <w:rtl/>
        </w:rPr>
        <w:tab/>
        <w:t>وَشَهْرُ رَجَبَ لَمْ يَثْبُتْ بِدَلِيلٍ صَحِيحٍ تَخْصِيصُهُ بِشَيْءٍ مِنَ الْعِبَادَةِ.</w:t>
      </w:r>
    </w:p>
    <w:p w14:paraId="19B3546B"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13.</w:t>
      </w:r>
      <w:r w:rsidRPr="008575C1">
        <w:rPr>
          <w:rFonts w:ascii="Traditional Arabic" w:hAnsi="Traditional Arabic" w:cs="Traditional Arabic" w:hint="cs"/>
          <w:sz w:val="36"/>
          <w:szCs w:val="36"/>
          <w:rtl/>
        </w:rPr>
        <w:tab/>
        <w:t>عباد الله: إِنَّ الْوَاجِبَ فِي مِثْلِ هَذِهِ الْأَشْهُرِ الْحُرُمِ كغيرها من الأشهر: تَرْكُ ظُلْمِ النَّفْسِ فِيهِنَّ بِتَرْكِ الْمُحَرَّمَاتِ، وَتَجَنُّبِ الْمَنْهِيَّاتِ، وَالِاسْتِزَادَةِ مِنْ فِعْلِ الْخَيْرَاتِ، وَالِانْكِبَابِ عَلَى الطَّاعَاتِ وَعِبَادَةِ اللهِ، بِدُونِ ذِكْرِ فَضِيلَةٍ لِعَمَلٍ مُعَيَّنٍ بِدُونِ دَلِيلٍ.</w:t>
      </w:r>
    </w:p>
    <w:p w14:paraId="0FBA3BA1"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14.</w:t>
      </w:r>
      <w:r w:rsidRPr="008575C1">
        <w:rPr>
          <w:rFonts w:ascii="Traditional Arabic" w:hAnsi="Traditional Arabic" w:cs="Traditional Arabic" w:hint="cs"/>
          <w:sz w:val="36"/>
          <w:szCs w:val="36"/>
          <w:rtl/>
        </w:rPr>
        <w:tab/>
        <w:t>فَعِبَادَةُ اللهِ -تَعَالَى- فِي كُلِّ زَمَانٍ وَمَكَانٍ، وَتَزِيدُ فِي مَا خَصَّهُ اللهُ وَرَسُولُهُ -صَلَّى اللهُ عَلَيْهِ وَسَلَّمَ عَنْ غَيْرِهِ مِنَ الشُّهُورِ عَنْ غَيْرِهَا حَيْثُ اخْتُصَّتْ بَعْضُ الشُّهُورِ بِبَعْضِ الْعِبَادَاتِ، كَصِيَامٍ مُعَيَّنٍ وَصَلَاةٍ مُعَيَّنَةٍ أَوْ ذِكْرٍ مُعَيَّنٍ.</w:t>
      </w:r>
    </w:p>
    <w:p w14:paraId="768E5026"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15.</w:t>
      </w:r>
      <w:r w:rsidRPr="008575C1">
        <w:rPr>
          <w:rFonts w:ascii="Traditional Arabic" w:hAnsi="Traditional Arabic" w:cs="Traditional Arabic" w:hint="cs"/>
          <w:sz w:val="36"/>
          <w:szCs w:val="36"/>
          <w:rtl/>
        </w:rPr>
        <w:tab/>
        <w:t xml:space="preserve">عبَادَ اللهِ، وَرَدَتْ أَحَادِيثٌ فِي فَضْلِ رَجَبَ غَيْرُ صَحِيحَةٍ أَوْ ضَعِيفَةٌ!! قَالَ الْحَافِظُ ابْنُ حَجَرَ -رَحِمَهُ اللهُ-: "لَمْ يَرِدْ فِي فَضْلِ شَهْرِ رَجَبَ، وَلَا فِي صِيَامِهِ، وَلَا فِي صِيَامِ شَيْءٍ مِنْهُ مُعَيَّنٌ، وَلَا فِي قِيَامِ لَيْلَةٍ مَخْصُوصَةٍ فِيهِ -حَدِيثٌ صَحِيحٌ يَصْلُحُ لِلْحُجَّةِ". </w:t>
      </w:r>
    </w:p>
    <w:p w14:paraId="4CA5B8A4"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16.</w:t>
      </w:r>
      <w:r w:rsidRPr="008575C1">
        <w:rPr>
          <w:rFonts w:ascii="Traditional Arabic" w:hAnsi="Traditional Arabic" w:cs="Traditional Arabic" w:hint="cs"/>
          <w:sz w:val="36"/>
          <w:szCs w:val="36"/>
          <w:rtl/>
        </w:rPr>
        <w:tab/>
        <w:t>عباد الله: اعلموا بأن الْأَحَادِيثُ الصَّرِيحَةُ الْوَارِدَةُ فِي فَضْلِ رَجَبَ أَوْ فَضْلِ صِيَامِهِ أَوْ صِيَامِ شَيْءٍ مِنْهُ تَنْقَسِمُ إِلَى قِسْمَيْنِ:</w:t>
      </w:r>
    </w:p>
    <w:p w14:paraId="0CA94891"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17.</w:t>
      </w:r>
      <w:r w:rsidRPr="008575C1">
        <w:rPr>
          <w:rFonts w:ascii="Traditional Arabic" w:hAnsi="Traditional Arabic" w:cs="Traditional Arabic" w:hint="cs"/>
          <w:sz w:val="36"/>
          <w:szCs w:val="36"/>
          <w:rtl/>
        </w:rPr>
        <w:tab/>
        <w:t>قِسْمٌ ضَعِيفٌ، وَقِسْمٌ مَوْضُوعٌ"!!</w:t>
      </w:r>
    </w:p>
    <w:p w14:paraId="5551A61C"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18.</w:t>
      </w:r>
      <w:r w:rsidRPr="008575C1">
        <w:rPr>
          <w:rFonts w:ascii="Traditional Arabic" w:hAnsi="Traditional Arabic" w:cs="Traditional Arabic" w:hint="cs"/>
          <w:sz w:val="36"/>
          <w:szCs w:val="36"/>
          <w:rtl/>
        </w:rPr>
        <w:tab/>
        <w:t>وقد جمع الحافظ ابن حجر -رَحِمَنا الله وإياه- الضَّعِيفَ فَكَانَ أَحَدَ عَشَرَ حَدِيثًا، وَجَمَعَ الْمَوْضُوعَ فَكَانَ وَاحِدًا وَعِشْرِينَ حَدِيثًا!!وَبَيَانُهَا كَالْآتِي:</w:t>
      </w:r>
    </w:p>
    <w:p w14:paraId="385E6C4B"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19.</w:t>
      </w:r>
      <w:r w:rsidRPr="008575C1">
        <w:rPr>
          <w:rFonts w:ascii="Traditional Arabic" w:hAnsi="Traditional Arabic" w:cs="Traditional Arabic" w:hint="cs"/>
          <w:sz w:val="36"/>
          <w:szCs w:val="36"/>
          <w:rtl/>
        </w:rPr>
        <w:tab/>
        <w:t xml:space="preserve">إِنَّ فِي الْجَنَّةِ نَهْرًا يُقَالُ لَهُ رَجَبُ.. إِلخ [ضَعِيفٌ] </w:t>
      </w:r>
    </w:p>
    <w:p w14:paraId="196D5735"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20.</w:t>
      </w:r>
      <w:r w:rsidRPr="008575C1">
        <w:rPr>
          <w:rFonts w:ascii="Traditional Arabic" w:hAnsi="Traditional Arabic" w:cs="Traditional Arabic" w:hint="cs"/>
          <w:sz w:val="36"/>
          <w:szCs w:val="36"/>
          <w:rtl/>
        </w:rPr>
        <w:tab/>
        <w:t>كان رَسُولُ اللهِ -صَلَّى اللهُ عَلَيْهِ وَسَلَّمَ إذا دَخَلَ رَجَبُ قَالَ: «اللَّهُمَّ بَارِكْ لَنَا فِي رَجَبَ وَشَعْبَانَ وَبَلِّغْنَا رَمَضَانَ» [ضَعِيفٌ].</w:t>
      </w:r>
    </w:p>
    <w:p w14:paraId="12B75D8E"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21.</w:t>
      </w:r>
      <w:r w:rsidRPr="008575C1">
        <w:rPr>
          <w:rFonts w:ascii="Traditional Arabic" w:hAnsi="Traditional Arabic" w:cs="Traditional Arabic" w:hint="cs"/>
          <w:sz w:val="36"/>
          <w:szCs w:val="36"/>
          <w:rtl/>
        </w:rPr>
        <w:tab/>
        <w:t>وحديث (لَمْ يَصُمْ رَسُولُ اللهِ -صَلَّى اللهُ عَلَيْهِ وَسَلَّمَ بَعْدَ رَمَضَانَ إِلَّا رَجَبَ وَشَعْبَانَ [ضَعِيفٌ].</w:t>
      </w:r>
    </w:p>
    <w:p w14:paraId="1F8CC723"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22.</w:t>
      </w:r>
      <w:r w:rsidRPr="008575C1">
        <w:rPr>
          <w:rFonts w:ascii="Traditional Arabic" w:hAnsi="Traditional Arabic" w:cs="Traditional Arabic" w:hint="cs"/>
          <w:sz w:val="36"/>
          <w:szCs w:val="36"/>
          <w:rtl/>
        </w:rPr>
        <w:tab/>
        <w:t>وحديث: (رَجَبُ شَهْرُ اللهِ، وَشَعْبَانُ شَهْرِي، و َرَمَضَانُ شَهْرُ أُمَّتِي). حديث [بَاطِلٌ].</w:t>
      </w:r>
    </w:p>
    <w:p w14:paraId="76C0462E"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23.</w:t>
      </w:r>
      <w:r w:rsidRPr="008575C1">
        <w:rPr>
          <w:rFonts w:ascii="Traditional Arabic" w:hAnsi="Traditional Arabic" w:cs="Traditional Arabic" w:hint="cs"/>
          <w:sz w:val="36"/>
          <w:szCs w:val="36"/>
          <w:rtl/>
        </w:rPr>
        <w:tab/>
        <w:t xml:space="preserve"> وحديث (مَنْ صَامَ مِنْ رَجَبَ ... إِيمَانًا وَاحْتِسَابًا ... وَمَنْ صَامَ يَوْمَيْنِ... وَمَنْ صَامَ ثَلَاثَةً... إلى آخر الحديث). فهذا حديث [مَوْضُوعٌ] </w:t>
      </w:r>
    </w:p>
    <w:p w14:paraId="495142F4"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24.</w:t>
      </w:r>
      <w:r w:rsidRPr="008575C1">
        <w:rPr>
          <w:rFonts w:ascii="Traditional Arabic" w:hAnsi="Traditional Arabic" w:cs="Traditional Arabic" w:hint="cs"/>
          <w:sz w:val="36"/>
          <w:szCs w:val="36"/>
          <w:rtl/>
        </w:rPr>
        <w:tab/>
        <w:t>وحديث: (فَضْلُ رَجَبَ عَلَى سَائِرِ الشُّهُورِ .... إلي آخر الحديث). حديث [مَوْضُوعٌ].</w:t>
      </w:r>
    </w:p>
    <w:p w14:paraId="4D82683A"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25.</w:t>
      </w:r>
      <w:r w:rsidRPr="008575C1">
        <w:rPr>
          <w:rFonts w:ascii="Traditional Arabic" w:hAnsi="Traditional Arabic" w:cs="Traditional Arabic" w:hint="cs"/>
          <w:sz w:val="36"/>
          <w:szCs w:val="36"/>
          <w:rtl/>
        </w:rPr>
        <w:tab/>
        <w:t>وحديث: (رَجَبُ شَهْرُ اللهِ وَيُدْعَى الْأَصَمُ.... إلى آخر الحديث). حديث [مَوْضُوعٌ].</w:t>
      </w:r>
    </w:p>
    <w:p w14:paraId="1EE54DE4"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26.</w:t>
      </w:r>
      <w:r w:rsidRPr="008575C1">
        <w:rPr>
          <w:rFonts w:ascii="Traditional Arabic" w:hAnsi="Traditional Arabic" w:cs="Traditional Arabic" w:hint="cs"/>
          <w:sz w:val="36"/>
          <w:szCs w:val="36"/>
          <w:rtl/>
        </w:rPr>
        <w:tab/>
        <w:t>وحديث: (مَنْ فَرَّجَ عَنْ مُؤْمِنٍ كُرْبَةً فِي رَجَبَ .... إلى آخر الحديث). حديث [مَوْضُوعٌ]</w:t>
      </w:r>
    </w:p>
    <w:p w14:paraId="5DE9EEFB"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27.</w:t>
      </w:r>
      <w:r w:rsidRPr="008575C1">
        <w:rPr>
          <w:rFonts w:ascii="Traditional Arabic" w:hAnsi="Traditional Arabic" w:cs="Traditional Arabic" w:hint="cs"/>
          <w:sz w:val="36"/>
          <w:szCs w:val="36"/>
          <w:rtl/>
        </w:rPr>
        <w:tab/>
        <w:t>وحديث: (إِنَّ أَيَّامَ رَجَبَ مَكْتُوبَةٌ عَلَى أَبْوَابِ السَّمَاءِ السَّادِسَةِ، فَإِنَ صَامَ الرَّجُلُ مِنْهُ يَوْمًا...  إلى آخر الحديث). حديث فِي إِسْنَادِهِ كَذَّابٌ].</w:t>
      </w:r>
    </w:p>
    <w:p w14:paraId="7281F423"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28.</w:t>
      </w:r>
      <w:r w:rsidRPr="008575C1">
        <w:rPr>
          <w:rFonts w:ascii="Traditional Arabic" w:hAnsi="Traditional Arabic" w:cs="Traditional Arabic" w:hint="cs"/>
          <w:sz w:val="36"/>
          <w:szCs w:val="36"/>
          <w:rtl/>
        </w:rPr>
        <w:tab/>
        <w:t>والأحاديث الْوَارِدُ فِي صَلَاةِ أَوَّلِ لَيْلَةٍ مِنْهُ. [مَوْضُوعٌة].</w:t>
      </w:r>
    </w:p>
    <w:p w14:paraId="7E7FE490"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29.</w:t>
      </w:r>
      <w:r w:rsidRPr="008575C1">
        <w:rPr>
          <w:rFonts w:ascii="Traditional Arabic" w:hAnsi="Traditional Arabic" w:cs="Traditional Arabic" w:hint="cs"/>
          <w:sz w:val="36"/>
          <w:szCs w:val="36"/>
          <w:rtl/>
        </w:rPr>
        <w:tab/>
        <w:t>وحديث: (صِيَامُ يَوْمٍ مِنْ رَجَبَ مَعَ صَلَاةِ أَرْبَعِ رَكْعَاتٍ فِيهِ عَلَى كَيْفِيَّةٍ مُعَيَّنَةٍ فِي الْقِرَاءَةِ.) حديث مَوْضُوعٌ].</w:t>
      </w:r>
    </w:p>
    <w:p w14:paraId="0B706047"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30.</w:t>
      </w:r>
      <w:r w:rsidRPr="008575C1">
        <w:rPr>
          <w:rFonts w:ascii="Traditional Arabic" w:hAnsi="Traditional Arabic" w:cs="Traditional Arabic" w:hint="cs"/>
          <w:sz w:val="36"/>
          <w:szCs w:val="36"/>
          <w:rtl/>
        </w:rPr>
        <w:tab/>
        <w:t>وحديث: (ومَنْ صَلَّى لَيْلَةَ سَبْعٍ وَعِشْرِينَ مِنْ رَجَبَ اثْنَتَيْ عَشْرَةَ رَكْعَةَ... إلى آخر الحديث). حديث [مَوْضُوعٌ]</w:t>
      </w:r>
    </w:p>
    <w:p w14:paraId="712A2FEC"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31.</w:t>
      </w:r>
      <w:r w:rsidRPr="008575C1">
        <w:rPr>
          <w:rFonts w:ascii="Traditional Arabic" w:hAnsi="Traditional Arabic" w:cs="Traditional Arabic" w:hint="cs"/>
          <w:sz w:val="36"/>
          <w:szCs w:val="36"/>
          <w:rtl/>
        </w:rPr>
        <w:tab/>
        <w:t>وحديث: (مَنْ صَلَّى لَيْلَةَ النِّصْفِ مِنْ رَجَبَ أَرْبَعَ عَشْرَةَ رَكْعَةً ... إلى آخر الحديث). حديث [موضوع].</w:t>
      </w:r>
    </w:p>
    <w:p w14:paraId="7A7D7069"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32.</w:t>
      </w:r>
      <w:r w:rsidRPr="008575C1">
        <w:rPr>
          <w:rFonts w:ascii="Traditional Arabic" w:hAnsi="Traditional Arabic" w:cs="Traditional Arabic" w:hint="cs"/>
          <w:sz w:val="36"/>
          <w:szCs w:val="36"/>
          <w:rtl/>
        </w:rPr>
        <w:tab/>
        <w:t>وحديث: (بُعِثْتُ نَبِيًّا فِي السَّابِعِ وَالْعِشْرِينَ مِنْ رَجَبَ) حديث إِسْنَادُهُ مُنْكَرٌ].</w:t>
      </w:r>
    </w:p>
    <w:p w14:paraId="394E59C4"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33.</w:t>
      </w:r>
      <w:r w:rsidRPr="008575C1">
        <w:rPr>
          <w:rFonts w:ascii="Traditional Arabic" w:hAnsi="Traditional Arabic" w:cs="Traditional Arabic" w:hint="cs"/>
          <w:sz w:val="36"/>
          <w:szCs w:val="36"/>
          <w:rtl/>
        </w:rPr>
        <w:tab/>
        <w:t>وأَحَادِيثٌ كَثِيرَةٌ مُخْتَلِفَةُ اللَّفْظِ وَالسِّيَاقِ، كُلُهُا فِي فَضْلِ صَوْمِ رَجَبَ، وَكُلُّهُا مَوْضُوعَةٌ.</w:t>
      </w:r>
    </w:p>
    <w:p w14:paraId="0DD68428"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34.</w:t>
      </w:r>
      <w:r w:rsidRPr="008575C1">
        <w:rPr>
          <w:rFonts w:ascii="Traditional Arabic" w:hAnsi="Traditional Arabic" w:cs="Traditional Arabic" w:hint="cs"/>
          <w:sz w:val="36"/>
          <w:szCs w:val="36"/>
          <w:rtl/>
        </w:rPr>
        <w:tab/>
        <w:t>قَالَ أَبُو بَكْرٍ الطَّرْطُوشِيِّ ــ رحمنا الله وإياه ــ فِي كِتَابِ " الْبِدَعِ وَالْحَوَادِثِ ": يُكْرَهُ صَوْمُ رَجَبَ عَلَى ثَلَاثَةِ أَوْجُهٍ.</w:t>
      </w:r>
    </w:p>
    <w:p w14:paraId="79989EBC"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35.</w:t>
      </w:r>
      <w:r w:rsidRPr="008575C1">
        <w:rPr>
          <w:rFonts w:ascii="Traditional Arabic" w:hAnsi="Traditional Arabic" w:cs="Traditional Arabic" w:hint="cs"/>
          <w:sz w:val="36"/>
          <w:szCs w:val="36"/>
          <w:rtl/>
        </w:rPr>
        <w:tab/>
        <w:t xml:space="preserve"> لِأَنَّه إِذَا خَصَّهُ الْمُسْلِمُونَ بِالصَّوْمِ مِنْ كُلِ عَامٍ حَسَبِ مَا يَفْعَلُ الْعَوَامُ، فَإِمَّا أَنَّهُ فَرْضٌ كَشَهْرِ رَمَضَانَ!!</w:t>
      </w:r>
    </w:p>
    <w:p w14:paraId="6F0E98F1"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36.</w:t>
      </w:r>
      <w:r w:rsidRPr="008575C1">
        <w:rPr>
          <w:rFonts w:ascii="Traditional Arabic" w:hAnsi="Traditional Arabic" w:cs="Traditional Arabic" w:hint="cs"/>
          <w:sz w:val="36"/>
          <w:szCs w:val="36"/>
          <w:rtl/>
        </w:rPr>
        <w:tab/>
        <w:t>وَإِمَّا سُنَّةٌ ثَابِتَةٌ كَالسُّنَنِ الثَّابِتَةِ.</w:t>
      </w:r>
    </w:p>
    <w:p w14:paraId="1E0E3F21"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37.</w:t>
      </w:r>
      <w:r w:rsidRPr="008575C1">
        <w:rPr>
          <w:rFonts w:ascii="Traditional Arabic" w:hAnsi="Traditional Arabic" w:cs="Traditional Arabic" w:hint="cs"/>
          <w:sz w:val="36"/>
          <w:szCs w:val="36"/>
          <w:rtl/>
        </w:rPr>
        <w:tab/>
        <w:t xml:space="preserve"> وَإِمَّا لِأَنَّ الصَّوْمَ فِيهِ مَخْصُوصٌ بِفَضْلِ ثَوَابٍ عَلَى صِيَامِ بَقِيَّةِ الشُّهُورِ!!</w:t>
      </w:r>
    </w:p>
    <w:p w14:paraId="239885EB"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38.</w:t>
      </w:r>
      <w:r w:rsidRPr="008575C1">
        <w:rPr>
          <w:rFonts w:ascii="Traditional Arabic" w:hAnsi="Traditional Arabic" w:cs="Traditional Arabic" w:hint="cs"/>
          <w:sz w:val="36"/>
          <w:szCs w:val="36"/>
          <w:rtl/>
        </w:rPr>
        <w:tab/>
        <w:t>وَلَوْ كَانَ مِنْ هَذَا شَيْءٌ لَبَيَّنَهُ -صَلَّى اللهُ عَلَيْهِ وَسَلَّمَ-</w:t>
      </w:r>
    </w:p>
    <w:p w14:paraId="2D56534D"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39.</w:t>
      </w:r>
      <w:r w:rsidRPr="008575C1">
        <w:rPr>
          <w:rFonts w:ascii="Traditional Arabic" w:hAnsi="Traditional Arabic" w:cs="Traditional Arabic" w:hint="cs"/>
          <w:sz w:val="36"/>
          <w:szCs w:val="36"/>
          <w:rtl/>
        </w:rPr>
        <w:tab/>
        <w:t>وَقال ابْنُ الْقَيِّمِ -رَحِمَنَا اللهُ وَإِيَّاه: وَكُلُّ حَدِيثٍ فِيهِ ذِكْرِ صَوْمِ رَجَبَ وَصَلَاةِ بَعْضِ اللَّيَالِي فِيهِ فَهُوَ كَذِبٌ مُفْتَرًى).</w:t>
      </w:r>
    </w:p>
    <w:p w14:paraId="63C67D06"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40.</w:t>
      </w:r>
      <w:r w:rsidRPr="008575C1">
        <w:rPr>
          <w:rFonts w:ascii="Traditional Arabic" w:hAnsi="Traditional Arabic" w:cs="Traditional Arabic" w:hint="cs"/>
          <w:sz w:val="36"/>
          <w:szCs w:val="36"/>
          <w:rtl/>
        </w:rPr>
        <w:tab/>
        <w:t>وَمِنَ الْبِدَعِ الَّتِي أُحْدِثَتْ فِي شَهْرِ رَجَبَ صَلَاةُ الرَّغَائِبِ، وَتُسَمَّى أَيْضًا الصَّلَاةُ الِاثْنَا عَشْرِيَّة، وَتُصلَّى فِي أَوَّلِ لَيْلَةِ جُمُعَةٍ مِنْ شَهْرِ رَجَبَ بَيْنَ الْعِشَائَيْنِ، أَوْ بَعْدَ الْعِشَاءِ، بِصِفَاتٍ مَخْصُوصَةٍ، وَسُوَرٍ وَأَدْعِيَةٍ مُعَيَّنَةٍ.</w:t>
      </w:r>
    </w:p>
    <w:p w14:paraId="50B73708"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41.</w:t>
      </w:r>
      <w:r w:rsidRPr="008575C1">
        <w:rPr>
          <w:rFonts w:ascii="Traditional Arabic" w:hAnsi="Traditional Arabic" w:cs="Traditional Arabic" w:hint="cs"/>
          <w:sz w:val="36"/>
          <w:szCs w:val="36"/>
          <w:rtl/>
        </w:rPr>
        <w:tab/>
        <w:t>وَقَدْ قَالَ عَنْهَا شيخ الإسلام ابْنُ تَيْمِيَّةَ - رَحِمَنَا اللهُ وَإِيَّاه -: "وَأَمَّا صَلَاةُ الرَّغَائبِ فَلَا أَصْلَ لَهَا، بَلْ هِيَ مُحْدَثَةٌ، فَلَا تُسْتَحَبُّ لَا جمَاعَةً وَلَا فُرَادَى، وَقَدْ ثَبَتَ فِي صَحِيحِ مُسْلِمٍ أَنَّ النَّبِيَّ – صَلَّى اللهُ عَلَيْهِ وَسَلَّمَ - نَهَى أَنْ تُخَصَّ لَيْلَةُ الْجُمُعَةِ بِقِيامٍ أَوْ يَوْمُ الْجُمُعَةِ بِصِيامٍ، وَأَمَّا الْأَثَرُ الَّذِي ذُكِرَ    فِيهَا، فَهُوَ كَذِبٌ مَوْضُوعٌ بِاتِّفَاقِ الْعُلَمَاءِ، وَلَمْ يَذْكُرْهُ أَحَدٌ مِنَ السَّلَفِ وَالْأَئِمَّةِ أَصْلًا..."؛ ا.هـ</w:t>
      </w:r>
    </w:p>
    <w:p w14:paraId="1FC6FE4E"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42.</w:t>
      </w:r>
      <w:r w:rsidRPr="008575C1">
        <w:rPr>
          <w:rFonts w:ascii="Traditional Arabic" w:hAnsi="Traditional Arabic" w:cs="Traditional Arabic" w:hint="cs"/>
          <w:sz w:val="36"/>
          <w:szCs w:val="36"/>
          <w:rtl/>
        </w:rPr>
        <w:tab/>
        <w:t>عباد الله: وَمِنَ الصَّلَوَاتِ الَّتِي ابْتُدِعَت فِي رَجَبَ صَلَاةُ لَيْلَةِ الْمِعْرَاجِ؛ حَيْثُ تُصَلَّى لَيْلَةَ السَّابِعِ وَالْعِشْرِينَ مِنْ رَجَبَ، وَيَسْتَدِلُّونَ لَهَا بِأَثرٍ جَاءَ فِيهِ: "فِي رَجَبَ لَيْلَةٌ كُتِبَ لِلْعَامِلِ فِيهَا حَسَنَاتُ مِائَةِ سَنَةٍ، وَذَلِكَ لِثَلَاثٍ بَقِينَ مِنْ رَجَبَ". وَضَعَّفَهُ ابْنُ حَجَرَ - رَحِمَنَا اللهُ وَإِيَّاه.</w:t>
      </w:r>
    </w:p>
    <w:p w14:paraId="3016CC5B"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43.</w:t>
      </w:r>
      <w:r w:rsidRPr="008575C1">
        <w:rPr>
          <w:rFonts w:ascii="Traditional Arabic" w:hAnsi="Traditional Arabic" w:cs="Traditional Arabic" w:hint="cs"/>
          <w:sz w:val="36"/>
          <w:szCs w:val="36"/>
          <w:rtl/>
        </w:rPr>
        <w:tab/>
        <w:t>وَالْمُخْتَصَرُ الْمُفِيدُ حَوْلَ هَذِهِ الصَّلَوَاتِ مَا ذَكَرَهُ ابْنُ رَجَبَ - رَحِمَنَا اللهُ وَإِيَّاه - حَيْثُ "قَالَ: فَأَمَّا الصَّلَاةُ، فَلَمْ يَصِحَّ فِي شَهْرِ رَجَبَ صَلَاةٌ مَخْصُوصَةٌ تَخْتَصُ بِهِ".</w:t>
      </w:r>
    </w:p>
    <w:p w14:paraId="75AA869D"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44.</w:t>
      </w:r>
      <w:r w:rsidRPr="008575C1">
        <w:rPr>
          <w:rFonts w:ascii="Traditional Arabic" w:hAnsi="Traditional Arabic" w:cs="Traditional Arabic" w:hint="cs"/>
          <w:sz w:val="36"/>
          <w:szCs w:val="36"/>
          <w:rtl/>
        </w:rPr>
        <w:tab/>
        <w:t>قَالَ النَّوَوِيُّ -رَحِمَهُ اللهُ تَعَالَى-: صَلَاةُ الرَّغَائِبِ بِدْعَةٌ قَبِيحَةٌ مُنْكرَةٌ أَشَدَّ إِنْكَارٍ، مُشْتَمِلَةٌ عَلَى مُنْكَرَاتٍ، فَيَتَعَيَّنُ تَرْكُهَا وَالْإِعْرَاضُ عَنْهَا، وَإِنْكَارُهَا عَلَى فَاعِلِهَا.</w:t>
      </w:r>
    </w:p>
    <w:p w14:paraId="29FB20C9"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45.</w:t>
      </w:r>
      <w:r w:rsidRPr="008575C1">
        <w:rPr>
          <w:rFonts w:ascii="Traditional Arabic" w:hAnsi="Traditional Arabic" w:cs="Traditional Arabic" w:hint="cs"/>
          <w:sz w:val="36"/>
          <w:szCs w:val="36"/>
          <w:rtl/>
        </w:rPr>
        <w:tab/>
        <w:t>وَمِنَ الْمُحْدَثَاتِ فِي هَذَا الشَّهْرِ الِاحْتِفَالُ فِي لَيْلَةِ السَّابِعِ وَالْعِشْرِينَ مِنْ رَجَبَ وَالَّتِي يَزْعُمُونَ أَنَّهُ أَسْرِيَ بِهِ ﷺ فِي هَذِهِ اللَّيْلَةِ، وَهَذَا كَلَامٌ لَمْ يَثْبُتْ.</w:t>
      </w:r>
    </w:p>
    <w:p w14:paraId="22257A24"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46.</w:t>
      </w:r>
      <w:r w:rsidRPr="008575C1">
        <w:rPr>
          <w:rFonts w:ascii="Traditional Arabic" w:hAnsi="Traditional Arabic" w:cs="Traditional Arabic" w:hint="cs"/>
          <w:sz w:val="36"/>
          <w:szCs w:val="36"/>
          <w:rtl/>
        </w:rPr>
        <w:tab/>
        <w:t>قَالَ شيخ الإسلام ابْنُ تَيْمِيَّةَ - رَحِمَنَا اللهُ وَإِيَّاه -:(وَلَمْ يَقُمْ دَلِيلٌ مَعْلُومٌ لَا عَلَى شَهْرِهَا، وَلَا عَلَى عَشْرِهَا، وَلَا عَلَى عَيْنِهَا، بَلِ النُّقُولُ فِي ذَلِكَ مُنْقَطِعَةٌ مُخْتَلِفَةٌ، لَيْسَ فِيهَا مَا يُقْطَعُ بِهِ؛ وَلَوْ ثَبَتَ أَيْضَا لَمْ يُشْرَعْ لَهُ احْتِفَالٌ وَلَوْ كَانَ خَيْرًا لَسَبَقَنَا لَهُ النَّبِيُّ ﷺ وَصَحَابَتُهُ، وَخَيْرُ الْهَدْيِ هَدْيُ سَيِّدِنَا مُحَمَّدٍ صَلَّى اللهُ عَلَيْهِ وَسَلَّمَ.</w:t>
      </w:r>
    </w:p>
    <w:p w14:paraId="12CB769F"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47.</w:t>
      </w:r>
      <w:r w:rsidRPr="008575C1">
        <w:rPr>
          <w:rFonts w:ascii="Traditional Arabic" w:hAnsi="Traditional Arabic" w:cs="Traditional Arabic" w:hint="cs"/>
          <w:sz w:val="36"/>
          <w:szCs w:val="36"/>
          <w:rtl/>
        </w:rPr>
        <w:tab/>
        <w:t>واَلنَّبِيُّ صلى الله عليه وسلم اعْتَمَرَ أَرْبَعِ مَرَّاتٍ كُلِّهَا فِي ذِي الْقِعْدَةِ    وَمَا نُقِلَ عَنِ ابْنِ عُمَرَ -رَضِيَ اللهُ عَنْهُمَا- فَقَدْ خَالَفَتْهُ عَائِشَةُ -رَضِيَ اللهُ عَنْهَا- كَمَا فِي الصَّحِيحِ، ولو اعتمر بناءاً على حديث ابن عُمر رضي الله عنهما فلا بأس في ذلك نَفَعَنَا اللهُ وَإِيَّاكُمْ بِالْقُرْآنِ الْعَظِيمِ.</w:t>
      </w:r>
    </w:p>
    <w:p w14:paraId="22926670" w14:textId="77777777" w:rsidR="002E3FE1" w:rsidRPr="008575C1" w:rsidRDefault="002E3FE1" w:rsidP="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48.</w:t>
      </w:r>
      <w:r w:rsidRPr="008575C1">
        <w:rPr>
          <w:rFonts w:ascii="Traditional Arabic" w:hAnsi="Traditional Arabic" w:cs="Traditional Arabic" w:hint="cs"/>
          <w:sz w:val="36"/>
          <w:szCs w:val="36"/>
          <w:rtl/>
        </w:rPr>
        <w:tab/>
        <w:t>اللَّهُمَّ رُدَّنَا إِلَيْكَ رَدًّا جَمِيلًا، وَاخْتِمْ بِالصَّالِحَاتِ آجَالَنَا.</w:t>
      </w:r>
    </w:p>
    <w:p w14:paraId="6CB29B0A" w14:textId="6570A4C3" w:rsidR="002E3FE1" w:rsidRPr="008575C1" w:rsidRDefault="002E3FE1">
      <w:pPr>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49.</w:t>
      </w:r>
      <w:r w:rsidRPr="008575C1">
        <w:rPr>
          <w:rFonts w:ascii="Traditional Arabic" w:hAnsi="Traditional Arabic" w:cs="Traditional Arabic" w:hint="cs"/>
          <w:sz w:val="36"/>
          <w:szCs w:val="36"/>
          <w:rtl/>
        </w:rPr>
        <w:tab/>
        <w:t>أَقُولُ مَا تَسْمَعُونَ، وَأَسْتَغْفِرُ اللَّهَ الْعَظِيمَ لِي وَلَكُمْ مِنْ كُلِّ ذَنْبٍ، فَاسْتَغْفِرُوهُ إِنَّهُ هُوَ الْغَفُورُ الرَّحِيمُ.</w:t>
      </w:r>
    </w:p>
    <w:p w14:paraId="7CADC88E" w14:textId="77777777" w:rsidR="00697618" w:rsidRPr="008575C1" w:rsidRDefault="00697618" w:rsidP="00697618">
      <w:pPr>
        <w:rPr>
          <w:rFonts w:ascii="Traditional Arabic" w:hAnsi="Traditional Arabic" w:cs="Traditional Arabic" w:hint="cs"/>
          <w:kern w:val="0"/>
          <w:sz w:val="36"/>
          <w:szCs w:val="36"/>
          <w:rtl/>
          <w14:ligatures w14:val="none"/>
        </w:rPr>
      </w:pPr>
      <w:r w:rsidRPr="008575C1">
        <w:rPr>
          <w:rFonts w:ascii="Traditional Arabic" w:hAnsi="Traditional Arabic" w:cs="Traditional Arabic" w:hint="cs"/>
          <w:kern w:val="0"/>
          <w:sz w:val="36"/>
          <w:szCs w:val="36"/>
          <w:rtl/>
          <w14:ligatures w14:val="none"/>
        </w:rPr>
        <w:t>****************************</w:t>
      </w:r>
    </w:p>
    <w:p w14:paraId="31F3DEEE" w14:textId="77777777" w:rsidR="00697618" w:rsidRPr="008575C1" w:rsidRDefault="00697618" w:rsidP="00697618">
      <w:pPr>
        <w:spacing w:after="160" w:line="259" w:lineRule="auto"/>
        <w:jc w:val="both"/>
        <w:rPr>
          <w:rFonts w:ascii="Traditional Arabic" w:hAnsi="Traditional Arabic" w:cs="Traditional Arabic" w:hint="cs"/>
          <w:kern w:val="0"/>
          <w:sz w:val="36"/>
          <w:szCs w:val="36"/>
          <w:rtl/>
          <w14:ligatures w14:val="none"/>
        </w:rPr>
      </w:pPr>
      <w:r w:rsidRPr="008575C1">
        <w:rPr>
          <w:rFonts w:ascii="Traditional Arabic" w:hAnsi="Traditional Arabic" w:cs="Traditional Arabic" w:hint="cs"/>
          <w:kern w:val="0"/>
          <w:sz w:val="36"/>
          <w:szCs w:val="36"/>
          <w:rtl/>
          <w14:ligatures w14:val="none"/>
        </w:rPr>
        <w:t>———— الْخُطْبَةُ الثَّانِيَةُ:—————</w:t>
      </w:r>
    </w:p>
    <w:p w14:paraId="73BC2726" w14:textId="77777777" w:rsidR="00697618" w:rsidRPr="008575C1" w:rsidRDefault="00697618" w:rsidP="00697618">
      <w:pPr>
        <w:spacing w:after="160" w:line="259" w:lineRule="auto"/>
        <w:ind w:left="360"/>
        <w:contextualSpacing/>
        <w:jc w:val="both"/>
        <w:rPr>
          <w:rFonts w:ascii="Traditional Arabic" w:hAnsi="Traditional Arabic" w:cs="Traditional Arabic" w:hint="cs"/>
          <w:kern w:val="0"/>
          <w:sz w:val="36"/>
          <w:szCs w:val="36"/>
          <w:rtl/>
          <w14:ligatures w14:val="none"/>
        </w:rPr>
      </w:pPr>
      <w:r w:rsidRPr="008575C1">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1436E314" w14:textId="77777777" w:rsidR="00697618" w:rsidRPr="008575C1" w:rsidRDefault="00697618" w:rsidP="00697618">
      <w:pPr>
        <w:ind w:left="360"/>
        <w:contextualSpacing/>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18B23CED" w14:textId="77777777" w:rsidR="00697618" w:rsidRPr="008575C1" w:rsidRDefault="00697618" w:rsidP="00697618">
      <w:pPr>
        <w:ind w:left="360"/>
        <w:contextualSpacing/>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08D80E97" w14:textId="77777777" w:rsidR="00697618" w:rsidRPr="008575C1" w:rsidRDefault="00697618" w:rsidP="00697618">
      <w:pPr>
        <w:ind w:left="360"/>
        <w:contextualSpacing/>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اللَّهُمَّ إِنَّكَ عَفُوٌّ تُحِبُّ الْعَفْوَ فَاعْفُ عَنَّا،</w:t>
      </w:r>
    </w:p>
    <w:p w14:paraId="63B47D10" w14:textId="77777777" w:rsidR="00697618" w:rsidRPr="008575C1" w:rsidRDefault="00697618" w:rsidP="00697618">
      <w:pPr>
        <w:ind w:left="360"/>
        <w:contextualSpacing/>
        <w:rPr>
          <w:rFonts w:ascii="Traditional Arabic" w:hAnsi="Traditional Arabic" w:cs="Traditional Arabic" w:hint="cs"/>
          <w:sz w:val="36"/>
          <w:szCs w:val="36"/>
          <w:rtl/>
        </w:rPr>
      </w:pPr>
      <w:r w:rsidRPr="008575C1">
        <w:rPr>
          <w:rFonts w:ascii="Traditional Arabic" w:hAnsi="Traditional Arabic" w:cs="Traditional Arabic" w:hint="cs"/>
          <w:sz w:val="36"/>
          <w:szCs w:val="36"/>
          <w:rtl/>
        </w:rPr>
        <w:t xml:space="preserve"> اللَّهُمَّ إِنِّا نَسْأَلُكَ الْعَافِيَةَ فِي الدُّنْيَا وَالآخِرَةِ </w:t>
      </w:r>
    </w:p>
    <w:p w14:paraId="1E2EB039" w14:textId="77777777" w:rsidR="00697618" w:rsidRPr="008575C1" w:rsidRDefault="00697618" w:rsidP="00697618">
      <w:pPr>
        <w:ind w:left="360"/>
        <w:contextualSpacing/>
        <w:rPr>
          <w:rFonts w:ascii="Traditional Arabic" w:hAnsi="Traditional Arabic" w:cs="Traditional Arabic" w:hint="cs"/>
          <w:sz w:val="36"/>
          <w:szCs w:val="36"/>
        </w:rPr>
      </w:pPr>
      <w:r w:rsidRPr="008575C1">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02B3348" w14:textId="77777777" w:rsidR="00697618" w:rsidRPr="008575C1" w:rsidRDefault="00697618" w:rsidP="00697618">
      <w:pPr>
        <w:widowControl w:val="0"/>
        <w:ind w:left="360"/>
        <w:jc w:val="lowKashida"/>
        <w:textDirection w:val="btLr"/>
        <w:rPr>
          <w:rFonts w:ascii="Traditional Arabic" w:eastAsia="Calibri" w:hAnsi="Traditional Arabic" w:cs="Traditional Arabic" w:hint="cs"/>
          <w:color w:val="000000"/>
          <w:kern w:val="0"/>
          <w:sz w:val="36"/>
          <w:szCs w:val="36"/>
          <w14:ligatures w14:val="none"/>
        </w:rPr>
      </w:pPr>
    </w:p>
    <w:p w14:paraId="145B09F4" w14:textId="77777777" w:rsidR="00697618" w:rsidRPr="008575C1" w:rsidRDefault="00697618" w:rsidP="00697618">
      <w:pPr>
        <w:widowControl w:val="0"/>
        <w:ind w:left="360"/>
        <w:contextualSpacing/>
        <w:jc w:val="both"/>
        <w:rPr>
          <w:rFonts w:ascii="Traditional Arabic" w:eastAsia="Times New Roman" w:hAnsi="Traditional Arabic" w:cs="Traditional Arabic" w:hint="cs"/>
          <w:color w:val="000000" w:themeColor="text1"/>
          <w:kern w:val="0"/>
          <w:sz w:val="36"/>
          <w:szCs w:val="36"/>
          <w:lang w:eastAsia="ar-SA"/>
          <w14:ligatures w14:val="none"/>
        </w:rPr>
      </w:pPr>
    </w:p>
    <w:p w14:paraId="0399A359" w14:textId="77777777" w:rsidR="00697618" w:rsidRPr="008575C1" w:rsidRDefault="00697618" w:rsidP="00697618">
      <w:pPr>
        <w:rPr>
          <w:rFonts w:ascii="Traditional Arabic" w:hAnsi="Traditional Arabic" w:cs="Traditional Arabic" w:hint="cs"/>
          <w:color w:val="000000" w:themeColor="text1"/>
          <w:sz w:val="36"/>
          <w:szCs w:val="36"/>
          <w:rtl/>
        </w:rPr>
      </w:pPr>
    </w:p>
    <w:p w14:paraId="381C36AD" w14:textId="77777777" w:rsidR="00697618" w:rsidRPr="008575C1" w:rsidRDefault="00697618" w:rsidP="00697618">
      <w:pPr>
        <w:rPr>
          <w:rFonts w:ascii="Traditional Arabic" w:hAnsi="Traditional Arabic" w:cs="Traditional Arabic" w:hint="cs"/>
          <w:color w:val="000000" w:themeColor="text1"/>
          <w:sz w:val="36"/>
          <w:szCs w:val="36"/>
          <w:rtl/>
        </w:rPr>
      </w:pPr>
    </w:p>
    <w:p w14:paraId="2D6A505D" w14:textId="77777777" w:rsidR="00697618" w:rsidRPr="008575C1" w:rsidRDefault="00697618" w:rsidP="00697618">
      <w:pPr>
        <w:rPr>
          <w:rFonts w:ascii="Traditional Arabic" w:hAnsi="Traditional Arabic" w:cs="Traditional Arabic" w:hint="cs"/>
          <w:color w:val="000000" w:themeColor="text1"/>
          <w:sz w:val="36"/>
          <w:szCs w:val="36"/>
          <w:rtl/>
        </w:rPr>
      </w:pPr>
    </w:p>
    <w:p w14:paraId="6299D0B5" w14:textId="77777777" w:rsidR="00697618" w:rsidRPr="008575C1" w:rsidRDefault="00697618" w:rsidP="00697618">
      <w:pPr>
        <w:rPr>
          <w:rFonts w:ascii="Traditional Arabic" w:hAnsi="Traditional Arabic" w:cs="Traditional Arabic" w:hint="cs"/>
          <w:color w:val="000000" w:themeColor="text1"/>
          <w:sz w:val="36"/>
          <w:szCs w:val="36"/>
          <w:rtl/>
        </w:rPr>
      </w:pPr>
    </w:p>
    <w:p w14:paraId="41E89030" w14:textId="77777777" w:rsidR="00697618" w:rsidRPr="008575C1" w:rsidRDefault="00697618" w:rsidP="00697618">
      <w:pPr>
        <w:rPr>
          <w:rFonts w:ascii="Traditional Arabic" w:hAnsi="Traditional Arabic" w:cs="Traditional Arabic" w:hint="cs"/>
          <w:color w:val="000000" w:themeColor="text1"/>
          <w:sz w:val="36"/>
          <w:szCs w:val="36"/>
          <w:rtl/>
        </w:rPr>
      </w:pPr>
      <w:r w:rsidRPr="008575C1">
        <w:rPr>
          <w:rFonts w:ascii="Traditional Arabic" w:hAnsi="Traditional Arabic" w:cs="Traditional Arabic" w:hint="cs"/>
          <w:color w:val="000000" w:themeColor="text1"/>
          <w:sz w:val="36"/>
          <w:szCs w:val="36"/>
          <w:rtl/>
        </w:rPr>
        <w:t xml:space="preserve"> </w:t>
      </w:r>
    </w:p>
    <w:p w14:paraId="11F05283" w14:textId="77777777" w:rsidR="00697618" w:rsidRPr="008575C1" w:rsidRDefault="00697618" w:rsidP="00697618">
      <w:pPr>
        <w:rPr>
          <w:rFonts w:ascii="Traditional Arabic" w:hAnsi="Traditional Arabic" w:cs="Traditional Arabic" w:hint="cs"/>
          <w:color w:val="000000" w:themeColor="text1"/>
          <w:sz w:val="36"/>
          <w:szCs w:val="36"/>
        </w:rPr>
      </w:pPr>
    </w:p>
    <w:p w14:paraId="4B9A3398" w14:textId="77777777" w:rsidR="00697618" w:rsidRPr="008575C1" w:rsidRDefault="00697618" w:rsidP="00697618">
      <w:pPr>
        <w:rPr>
          <w:rFonts w:ascii="Traditional Arabic" w:hAnsi="Traditional Arabic" w:cs="Traditional Arabic" w:hint="cs"/>
          <w:kern w:val="0"/>
          <w:sz w:val="36"/>
          <w:szCs w:val="36"/>
          <w14:ligatures w14:val="none"/>
        </w:rPr>
      </w:pPr>
    </w:p>
    <w:p w14:paraId="75BA3D69" w14:textId="77777777" w:rsidR="00697618" w:rsidRPr="008575C1" w:rsidRDefault="00697618" w:rsidP="00697618">
      <w:pPr>
        <w:rPr>
          <w:rFonts w:ascii="Traditional Arabic" w:hAnsi="Traditional Arabic" w:cs="Traditional Arabic" w:hint="cs"/>
          <w:sz w:val="36"/>
          <w:szCs w:val="36"/>
        </w:rPr>
      </w:pPr>
    </w:p>
    <w:p w14:paraId="04D2D444" w14:textId="77777777" w:rsidR="00697618" w:rsidRPr="008575C1" w:rsidRDefault="00697618" w:rsidP="00697618">
      <w:pPr>
        <w:widowControl w:val="0"/>
        <w:ind w:left="360"/>
        <w:jc w:val="lowKashida"/>
        <w:textDirection w:val="btLr"/>
        <w:rPr>
          <w:rFonts w:ascii="Traditional Arabic" w:eastAsia="Calibri" w:hAnsi="Traditional Arabic" w:cs="Traditional Arabic" w:hint="cs"/>
          <w:color w:val="000000"/>
          <w:kern w:val="0"/>
          <w:sz w:val="36"/>
          <w:szCs w:val="36"/>
          <w14:ligatures w14:val="none"/>
        </w:rPr>
      </w:pPr>
    </w:p>
    <w:p w14:paraId="2725F691" w14:textId="77777777" w:rsidR="00697618" w:rsidRPr="008575C1" w:rsidRDefault="00697618" w:rsidP="00697618">
      <w:pPr>
        <w:widowControl w:val="0"/>
        <w:ind w:left="360"/>
        <w:contextualSpacing/>
        <w:jc w:val="both"/>
        <w:rPr>
          <w:rFonts w:ascii="Traditional Arabic" w:eastAsia="Times New Roman" w:hAnsi="Traditional Arabic" w:cs="Traditional Arabic" w:hint="cs"/>
          <w:color w:val="000000" w:themeColor="text1"/>
          <w:kern w:val="0"/>
          <w:sz w:val="36"/>
          <w:szCs w:val="36"/>
          <w:lang w:eastAsia="ar-SA"/>
          <w14:ligatures w14:val="none"/>
        </w:rPr>
      </w:pPr>
    </w:p>
    <w:p w14:paraId="7670E58D" w14:textId="77777777" w:rsidR="00697618" w:rsidRPr="008575C1" w:rsidRDefault="00697618" w:rsidP="00697618">
      <w:pPr>
        <w:rPr>
          <w:rFonts w:ascii="Traditional Arabic" w:hAnsi="Traditional Arabic" w:cs="Traditional Arabic" w:hint="cs"/>
          <w:color w:val="000000" w:themeColor="text1"/>
          <w:sz w:val="36"/>
          <w:szCs w:val="36"/>
          <w:rtl/>
        </w:rPr>
      </w:pPr>
    </w:p>
    <w:p w14:paraId="642339FF" w14:textId="77777777" w:rsidR="00697618" w:rsidRPr="008575C1" w:rsidRDefault="00697618" w:rsidP="00697618">
      <w:pPr>
        <w:rPr>
          <w:rFonts w:ascii="Traditional Arabic" w:hAnsi="Traditional Arabic" w:cs="Traditional Arabic" w:hint="cs"/>
          <w:color w:val="000000" w:themeColor="text1"/>
          <w:sz w:val="36"/>
          <w:szCs w:val="36"/>
          <w:rtl/>
        </w:rPr>
      </w:pPr>
    </w:p>
    <w:p w14:paraId="3674DB81" w14:textId="77777777" w:rsidR="00697618" w:rsidRPr="008575C1" w:rsidRDefault="00697618" w:rsidP="00697618">
      <w:pPr>
        <w:rPr>
          <w:rFonts w:ascii="Traditional Arabic" w:hAnsi="Traditional Arabic" w:cs="Traditional Arabic" w:hint="cs"/>
          <w:color w:val="000000" w:themeColor="text1"/>
          <w:sz w:val="36"/>
          <w:szCs w:val="36"/>
          <w:rtl/>
        </w:rPr>
      </w:pPr>
    </w:p>
    <w:p w14:paraId="3C15C4F9" w14:textId="77777777" w:rsidR="00697618" w:rsidRPr="008575C1" w:rsidRDefault="00697618" w:rsidP="00697618">
      <w:pPr>
        <w:rPr>
          <w:rFonts w:ascii="Traditional Arabic" w:hAnsi="Traditional Arabic" w:cs="Traditional Arabic" w:hint="cs"/>
          <w:color w:val="000000" w:themeColor="text1"/>
          <w:sz w:val="36"/>
          <w:szCs w:val="36"/>
          <w:rtl/>
        </w:rPr>
      </w:pPr>
    </w:p>
    <w:p w14:paraId="2A324785" w14:textId="77777777" w:rsidR="00697618" w:rsidRPr="008575C1" w:rsidRDefault="00697618" w:rsidP="00697618">
      <w:pPr>
        <w:rPr>
          <w:rFonts w:ascii="Traditional Arabic" w:hAnsi="Traditional Arabic" w:cs="Traditional Arabic" w:hint="cs"/>
          <w:color w:val="000000" w:themeColor="text1"/>
          <w:sz w:val="36"/>
          <w:szCs w:val="36"/>
          <w:rtl/>
        </w:rPr>
      </w:pPr>
      <w:r w:rsidRPr="008575C1">
        <w:rPr>
          <w:rFonts w:ascii="Traditional Arabic" w:hAnsi="Traditional Arabic" w:cs="Traditional Arabic" w:hint="cs"/>
          <w:color w:val="000000" w:themeColor="text1"/>
          <w:sz w:val="36"/>
          <w:szCs w:val="36"/>
          <w:rtl/>
        </w:rPr>
        <w:t xml:space="preserve"> </w:t>
      </w:r>
    </w:p>
    <w:p w14:paraId="65EE8298" w14:textId="77777777" w:rsidR="00697618" w:rsidRPr="008575C1" w:rsidRDefault="00697618" w:rsidP="00697618">
      <w:pPr>
        <w:rPr>
          <w:rFonts w:ascii="Traditional Arabic" w:hAnsi="Traditional Arabic" w:cs="Traditional Arabic" w:hint="cs"/>
          <w:color w:val="000000" w:themeColor="text1"/>
          <w:sz w:val="36"/>
          <w:szCs w:val="36"/>
        </w:rPr>
      </w:pPr>
    </w:p>
    <w:p w14:paraId="0A14F3CA" w14:textId="77777777" w:rsidR="00697618" w:rsidRPr="008575C1" w:rsidRDefault="00697618" w:rsidP="00697618">
      <w:pPr>
        <w:rPr>
          <w:rFonts w:ascii="Traditional Arabic" w:hAnsi="Traditional Arabic" w:cs="Traditional Arabic" w:hint="cs"/>
          <w:kern w:val="0"/>
          <w:sz w:val="36"/>
          <w:szCs w:val="36"/>
          <w14:ligatures w14:val="none"/>
        </w:rPr>
      </w:pPr>
    </w:p>
    <w:p w14:paraId="60D93571" w14:textId="77777777" w:rsidR="00697618" w:rsidRPr="008575C1" w:rsidRDefault="00697618" w:rsidP="00697618">
      <w:pPr>
        <w:rPr>
          <w:rFonts w:ascii="Traditional Arabic" w:hAnsi="Traditional Arabic" w:cs="Traditional Arabic" w:hint="cs"/>
          <w:sz w:val="36"/>
          <w:szCs w:val="36"/>
        </w:rPr>
      </w:pPr>
    </w:p>
    <w:p w14:paraId="07E41E93" w14:textId="77777777" w:rsidR="00697618" w:rsidRPr="008575C1" w:rsidRDefault="00697618" w:rsidP="00697618">
      <w:pPr>
        <w:spacing w:after="160" w:line="259" w:lineRule="auto"/>
        <w:ind w:left="360"/>
        <w:contextualSpacing/>
        <w:jc w:val="both"/>
        <w:rPr>
          <w:rFonts w:ascii="Traditional Arabic" w:hAnsi="Traditional Arabic" w:cs="Traditional Arabic" w:hint="cs"/>
          <w:kern w:val="0"/>
          <w:sz w:val="36"/>
          <w:szCs w:val="36"/>
          <w:rtl/>
          <w14:ligatures w14:val="none"/>
        </w:rPr>
      </w:pPr>
    </w:p>
    <w:p w14:paraId="55759DCE" w14:textId="77777777" w:rsidR="00697618" w:rsidRPr="008575C1" w:rsidRDefault="00697618" w:rsidP="00697618">
      <w:pPr>
        <w:spacing w:after="160" w:line="259" w:lineRule="auto"/>
        <w:ind w:left="360"/>
        <w:contextualSpacing/>
        <w:jc w:val="both"/>
        <w:rPr>
          <w:rFonts w:ascii="Traditional Arabic" w:hAnsi="Traditional Arabic" w:cs="Traditional Arabic" w:hint="cs"/>
          <w:kern w:val="0"/>
          <w:sz w:val="36"/>
          <w:szCs w:val="36"/>
          <w:rtl/>
          <w14:ligatures w14:val="none"/>
        </w:rPr>
      </w:pPr>
    </w:p>
    <w:p w14:paraId="1C33CEB7" w14:textId="77777777" w:rsidR="00697618" w:rsidRPr="008575C1" w:rsidRDefault="00697618" w:rsidP="00697618">
      <w:pPr>
        <w:widowControl w:val="0"/>
        <w:ind w:left="360"/>
        <w:contextualSpacing/>
        <w:rPr>
          <w:rFonts w:ascii="Traditional Arabic" w:eastAsia="Times New Roman" w:hAnsi="Traditional Arabic" w:cs="Traditional Arabic" w:hint="cs"/>
          <w:color w:val="000000"/>
          <w:kern w:val="0"/>
          <w:sz w:val="36"/>
          <w:szCs w:val="36"/>
          <w:lang w:eastAsia="ar-SA"/>
          <w14:ligatures w14:val="none"/>
        </w:rPr>
      </w:pPr>
    </w:p>
    <w:p w14:paraId="0A8E0505" w14:textId="77777777" w:rsidR="00697618" w:rsidRPr="008575C1" w:rsidRDefault="00697618" w:rsidP="00697618">
      <w:pPr>
        <w:widowControl w:val="0"/>
        <w:ind w:firstLine="454"/>
        <w:jc w:val="both"/>
        <w:rPr>
          <w:rFonts w:ascii="Traditional Arabic" w:eastAsia="Times New Roman" w:hAnsi="Traditional Arabic" w:cs="Traditional Arabic" w:hint="cs"/>
          <w:color w:val="000000"/>
          <w:kern w:val="0"/>
          <w:sz w:val="36"/>
          <w:szCs w:val="36"/>
          <w:lang w:eastAsia="ar-SA"/>
          <w14:ligatures w14:val="none"/>
        </w:rPr>
      </w:pPr>
    </w:p>
    <w:p w14:paraId="05634FAF" w14:textId="77777777" w:rsidR="00697618" w:rsidRPr="008575C1" w:rsidRDefault="00697618" w:rsidP="00697618">
      <w:pPr>
        <w:ind w:left="360"/>
        <w:rPr>
          <w:rFonts w:ascii="Traditional Arabic" w:hAnsi="Traditional Arabic" w:cs="Traditional Arabic" w:hint="cs"/>
          <w:kern w:val="0"/>
          <w:sz w:val="36"/>
          <w:szCs w:val="36"/>
          <w:rtl/>
          <w14:ligatures w14:val="none"/>
        </w:rPr>
      </w:pPr>
    </w:p>
    <w:p w14:paraId="4DF4AF43" w14:textId="77777777" w:rsidR="00697618" w:rsidRPr="008575C1" w:rsidRDefault="00697618" w:rsidP="00697618">
      <w:pPr>
        <w:widowControl w:val="0"/>
        <w:ind w:left="423"/>
        <w:contextualSpacing/>
        <w:rPr>
          <w:rFonts w:ascii="Traditional Arabic" w:eastAsia="Times New Roman" w:hAnsi="Traditional Arabic" w:cs="Traditional Arabic" w:hint="cs"/>
          <w:color w:val="000000"/>
          <w:kern w:val="0"/>
          <w:sz w:val="36"/>
          <w:szCs w:val="36"/>
          <w:rtl/>
          <w:lang w:eastAsia="ar-SA"/>
          <w14:ligatures w14:val="none"/>
        </w:rPr>
      </w:pPr>
    </w:p>
    <w:p w14:paraId="0D3FDB63" w14:textId="77777777" w:rsidR="00697618" w:rsidRPr="008575C1" w:rsidRDefault="00697618">
      <w:pPr>
        <w:rPr>
          <w:rFonts w:ascii="Traditional Arabic" w:hAnsi="Traditional Arabic" w:cs="Traditional Arabic" w:hint="cs"/>
          <w:sz w:val="36"/>
          <w:szCs w:val="36"/>
          <w:rtl/>
        </w:rPr>
      </w:pPr>
    </w:p>
    <w:p w14:paraId="642CE109" w14:textId="77777777" w:rsidR="002E3FE1" w:rsidRPr="008575C1" w:rsidRDefault="002E3FE1">
      <w:pPr>
        <w:rPr>
          <w:rFonts w:ascii="Traditional Arabic" w:hAnsi="Traditional Arabic" w:cs="Traditional Arabic" w:hint="cs"/>
          <w:sz w:val="36"/>
          <w:szCs w:val="36"/>
        </w:rPr>
      </w:pPr>
    </w:p>
    <w:sectPr w:rsidR="002E3FE1" w:rsidRPr="008575C1" w:rsidSect="00A702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SF Arabic">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E1"/>
    <w:rsid w:val="002E3FE1"/>
    <w:rsid w:val="00332807"/>
    <w:rsid w:val="00697618"/>
    <w:rsid w:val="008575C1"/>
    <w:rsid w:val="008D6254"/>
    <w:rsid w:val="009D0FF5"/>
    <w:rsid w:val="00A70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BE25F49"/>
  <w15:chartTrackingRefBased/>
  <w15:docId w15:val="{9C08AD34-D5D9-F841-AC2D-540FEEA0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697618"/>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 w:type="paragraph" w:customStyle="1" w:styleId="p1">
    <w:name w:val="p1"/>
    <w:basedOn w:val="a"/>
    <w:rsid w:val="00697618"/>
    <w:pPr>
      <w:bidi w:val="0"/>
    </w:pPr>
    <w:rPr>
      <w:rFonts w:ascii=".SF Arabic" w:hAnsi=".SF Arabic" w:cs="Times New Roman"/>
      <w:kern w:val="0"/>
      <w:sz w:val="26"/>
      <w:szCs w:val="26"/>
      <w14:ligatures w14:val="none"/>
    </w:rPr>
  </w:style>
  <w:style w:type="character" w:customStyle="1" w:styleId="Char">
    <w:name w:val="سرد الفقرات Char"/>
    <w:link w:val="a3"/>
    <w:uiPriority w:val="34"/>
    <w:locked/>
    <w:rsid w:val="00697618"/>
    <w:rPr>
      <w:rFonts w:ascii="Times New Roman" w:eastAsia="Times New Roman" w:hAnsi="Times New Roman" w:cs="Traditional Arabic"/>
      <w:color w:val="000000"/>
      <w:kern w:val="0"/>
      <w:sz w:val="36"/>
      <w:szCs w:val="3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1947</Words>
  <Characters>11100</Characters>
  <Application>Microsoft Office Word</Application>
  <DocSecurity>0</DocSecurity>
  <Lines>92</Lines>
  <Paragraphs>26</Paragraphs>
  <ScaleCrop>false</ScaleCrop>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2024-01-11T15:21:00Z</dcterms:created>
  <dcterms:modified xsi:type="dcterms:W3CDTF">2024-01-11T15:44:00Z</dcterms:modified>
</cp:coreProperties>
</file>