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91" w:type="dxa"/>
        <w:tblInd w:w="-75" w:type="dxa"/>
        <w:tblLayout w:type="fixed"/>
        <w:tblLook w:val="0400" w:firstRow="0" w:lastRow="0" w:firstColumn="0" w:lastColumn="0" w:noHBand="0" w:noVBand="1"/>
      </w:tblPr>
      <w:tblGrid>
        <w:gridCol w:w="1145"/>
        <w:gridCol w:w="5246"/>
      </w:tblGrid>
      <w:tr w:rsidR="00A77BAD" w:rsidRPr="00A77BAD" w14:paraId="263EAC7D" w14:textId="77777777" w:rsidTr="00A77BAD">
        <w:trPr>
          <w:trHeight w:val="338"/>
        </w:trPr>
        <w:tc>
          <w:tcPr>
            <w:tcW w:w="114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557876E9" w14:textId="77777777" w:rsidR="00A77BAD" w:rsidRPr="00A77BAD" w:rsidRDefault="00A77BAD">
            <w:pPr>
              <w:bidi/>
              <w:spacing w:after="0" w:line="240" w:lineRule="auto"/>
              <w:jc w:val="both"/>
              <w:rPr>
                <w:rFonts w:ascii="Times New Roman" w:eastAsia="Times New Roman" w:hAnsi="Times New Roman" w:cs="Times New Roman"/>
                <w:bCs/>
                <w:sz w:val="24"/>
                <w:szCs w:val="24"/>
              </w:rPr>
            </w:pPr>
            <w:bookmarkStart w:id="0" w:name="_Hlk151912254"/>
            <w:bookmarkStart w:id="1" w:name="_Hlk162418470"/>
            <w:r w:rsidRPr="00A77BAD">
              <w:rPr>
                <w:rFonts w:ascii="Traditional Arabic" w:eastAsia="Traditional Arabic" w:hAnsi="Traditional Arabic" w:cs="Traditional Arabic"/>
                <w:bCs/>
                <w:color w:val="000000"/>
                <w:sz w:val="24"/>
                <w:szCs w:val="24"/>
                <w:rtl/>
              </w:rPr>
              <w:t>عنوان الخطبة</w:t>
            </w:r>
          </w:p>
        </w:tc>
        <w:tc>
          <w:tcPr>
            <w:tcW w:w="5246"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09769BAB" w14:textId="77777777" w:rsidR="00A77BAD" w:rsidRPr="00A77BAD" w:rsidRDefault="00A77BAD">
            <w:pPr>
              <w:tabs>
                <w:tab w:val="left" w:pos="1549"/>
              </w:tabs>
              <w:bidi/>
              <w:spacing w:after="0" w:line="240" w:lineRule="auto"/>
              <w:jc w:val="both"/>
              <w:rPr>
                <w:rFonts w:ascii="Times New Roman" w:eastAsia="Times New Roman" w:hAnsi="Times New Roman" w:cs="Times New Roman"/>
                <w:bCs/>
                <w:sz w:val="24"/>
                <w:szCs w:val="24"/>
              </w:rPr>
            </w:pPr>
            <w:r w:rsidRPr="00A77BAD">
              <w:rPr>
                <w:rFonts w:ascii="Traditional Arabic" w:eastAsia="Traditional Arabic" w:hAnsi="Traditional Arabic" w:cs="Traditional Arabic"/>
                <w:bCs/>
                <w:color w:val="000000"/>
                <w:sz w:val="24"/>
                <w:szCs w:val="24"/>
                <w:rtl/>
              </w:rPr>
              <w:t>(</w:t>
            </w:r>
            <w:proofErr w:type="spellStart"/>
            <w:r w:rsidRPr="00A77BAD">
              <w:rPr>
                <w:rFonts w:ascii="Traditional Arabic" w:eastAsia="Traditional Arabic" w:hAnsi="Traditional Arabic" w:cs="Traditional Arabic"/>
                <w:bCs/>
                <w:color w:val="000000"/>
                <w:sz w:val="24"/>
                <w:szCs w:val="24"/>
                <w:rtl/>
              </w:rPr>
              <w:t>فبهداهم</w:t>
            </w:r>
            <w:proofErr w:type="spellEnd"/>
            <w:r w:rsidRPr="00A77BAD">
              <w:rPr>
                <w:rFonts w:ascii="Traditional Arabic" w:eastAsia="Traditional Arabic" w:hAnsi="Traditional Arabic" w:cs="Traditional Arabic"/>
                <w:bCs/>
                <w:color w:val="000000"/>
                <w:sz w:val="24"/>
                <w:szCs w:val="24"/>
                <w:rtl/>
              </w:rPr>
              <w:t xml:space="preserve"> اقتده</w:t>
            </w:r>
            <w:proofErr w:type="gramStart"/>
            <w:r w:rsidRPr="00A77BAD">
              <w:rPr>
                <w:rFonts w:ascii="Traditional Arabic" w:eastAsia="Traditional Arabic" w:hAnsi="Traditional Arabic" w:cs="Traditional Arabic"/>
                <w:bCs/>
                <w:color w:val="000000"/>
                <w:sz w:val="24"/>
                <w:szCs w:val="24"/>
                <w:rtl/>
              </w:rPr>
              <w:t>) :</w:t>
            </w:r>
            <w:proofErr w:type="gramEnd"/>
            <w:r w:rsidRPr="00A77BAD">
              <w:rPr>
                <w:rFonts w:ascii="Traditional Arabic" w:eastAsia="Traditional Arabic" w:hAnsi="Traditional Arabic" w:cs="Traditional Arabic"/>
                <w:bCs/>
                <w:color w:val="000000"/>
                <w:sz w:val="24"/>
                <w:szCs w:val="24"/>
                <w:rtl/>
              </w:rPr>
              <w:t xml:space="preserve"> هدي الصالحين في العشر الأواخر.</w:t>
            </w:r>
          </w:p>
        </w:tc>
      </w:tr>
      <w:bookmarkEnd w:id="1"/>
      <w:tr w:rsidR="00A77BAD" w:rsidRPr="00A77BAD" w14:paraId="67E24B5A" w14:textId="77777777" w:rsidTr="00A77BAD">
        <w:trPr>
          <w:trHeight w:val="350"/>
        </w:trPr>
        <w:tc>
          <w:tcPr>
            <w:tcW w:w="114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4D6C082F" w14:textId="77777777" w:rsidR="00A77BAD" w:rsidRPr="00A77BAD" w:rsidRDefault="00A77BAD">
            <w:pPr>
              <w:bidi/>
              <w:spacing w:after="0" w:line="240" w:lineRule="auto"/>
              <w:jc w:val="both"/>
              <w:rPr>
                <w:rFonts w:ascii="Times New Roman" w:eastAsia="Times New Roman" w:hAnsi="Times New Roman" w:cs="Times New Roman"/>
                <w:bCs/>
                <w:sz w:val="24"/>
                <w:szCs w:val="24"/>
                <w:rtl/>
              </w:rPr>
            </w:pPr>
            <w:r w:rsidRPr="00A77BAD">
              <w:rPr>
                <w:rFonts w:ascii="Traditional Arabic" w:eastAsia="Traditional Arabic" w:hAnsi="Traditional Arabic" w:cs="Traditional Arabic"/>
                <w:bCs/>
                <w:color w:val="000000"/>
                <w:sz w:val="24"/>
                <w:szCs w:val="24"/>
                <w:rtl/>
              </w:rPr>
              <w:t>عناصر الخطبة</w:t>
            </w:r>
          </w:p>
        </w:tc>
        <w:tc>
          <w:tcPr>
            <w:tcW w:w="5246"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4482C592" w14:textId="77AE6405" w:rsidR="00A77BAD" w:rsidRPr="00A77BAD" w:rsidRDefault="00A77BAD">
            <w:pPr>
              <w:bidi/>
              <w:spacing w:after="80" w:line="240" w:lineRule="auto"/>
              <w:jc w:val="both"/>
              <w:rPr>
                <w:rFonts w:ascii="Traditional Arabic" w:eastAsia="Traditional Arabic" w:hAnsi="Traditional Arabic" w:cs="Traditional Arabic"/>
                <w:bCs/>
                <w:color w:val="000000"/>
                <w:sz w:val="24"/>
                <w:szCs w:val="24"/>
              </w:rPr>
            </w:pPr>
            <w:r w:rsidRPr="00A77BAD">
              <w:rPr>
                <w:rFonts w:ascii="Traditional Arabic" w:eastAsia="Traditional Arabic" w:hAnsi="Traditional Arabic" w:cs="Traditional Arabic"/>
                <w:bCs/>
                <w:color w:val="000000"/>
                <w:sz w:val="24"/>
                <w:szCs w:val="24"/>
                <w:rtl/>
              </w:rPr>
              <w:t>1- فضل العشر الأواخر. 2- حال النبي ﷺ والسلف الصالح فيها.</w:t>
            </w:r>
            <w:r>
              <w:rPr>
                <w:rFonts w:ascii="Traditional Arabic" w:eastAsia="Traditional Arabic" w:hAnsi="Traditional Arabic" w:cs="Traditional Arabic" w:hint="cs"/>
                <w:bCs/>
                <w:color w:val="000000"/>
                <w:sz w:val="24"/>
                <w:szCs w:val="24"/>
                <w:rtl/>
              </w:rPr>
              <w:t xml:space="preserve">             </w:t>
            </w:r>
            <w:r w:rsidRPr="00A77BAD">
              <w:rPr>
                <w:rFonts w:ascii="Traditional Arabic" w:eastAsia="Traditional Arabic" w:hAnsi="Traditional Arabic" w:cs="Traditional Arabic"/>
                <w:bCs/>
                <w:color w:val="000000"/>
                <w:sz w:val="24"/>
                <w:szCs w:val="24"/>
                <w:rtl/>
              </w:rPr>
              <w:t xml:space="preserve"> 3- الاعتكاف سنة نبوية. 4-</w:t>
            </w:r>
            <w:r w:rsidRPr="00A77BAD">
              <w:rPr>
                <w:sz w:val="20"/>
                <w:szCs w:val="20"/>
                <w:rtl/>
              </w:rPr>
              <w:t xml:space="preserve"> </w:t>
            </w:r>
            <w:r w:rsidRPr="00A77BAD">
              <w:rPr>
                <w:rFonts w:ascii="Traditional Arabic" w:eastAsia="Traditional Arabic" w:hAnsi="Traditional Arabic" w:cs="Traditional Arabic"/>
                <w:bCs/>
                <w:color w:val="000000"/>
                <w:sz w:val="24"/>
                <w:szCs w:val="24"/>
                <w:rtl/>
              </w:rPr>
              <w:t>عظمة عفو الله.</w:t>
            </w:r>
          </w:p>
        </w:tc>
      </w:tr>
    </w:tbl>
    <w:p w14:paraId="6F71A950" w14:textId="77777777" w:rsidR="00A77BAD" w:rsidRPr="00A77BAD" w:rsidRDefault="00A77BAD" w:rsidP="00A77BAD">
      <w:pPr>
        <w:bidi/>
        <w:spacing w:after="0" w:line="240" w:lineRule="auto"/>
        <w:jc w:val="both"/>
        <w:rPr>
          <w:rFonts w:ascii="Times New Roman" w:eastAsia="Times New Roman" w:hAnsi="Times New Roman" w:cs="Times New Roman"/>
          <w:bCs/>
          <w:sz w:val="12"/>
          <w:szCs w:val="12"/>
          <w:lang w:bidi="ar-KW"/>
        </w:rPr>
      </w:pPr>
    </w:p>
    <w:p w14:paraId="7679584C"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Pr>
      </w:pPr>
      <w:r w:rsidRPr="00A77BAD">
        <w:rPr>
          <w:rFonts w:ascii="Traditional Arabic" w:eastAsia="Traditional Arabic" w:hAnsi="Traditional Arabic" w:cs="Traditional Arabic"/>
          <w:bCs/>
          <w:color w:val="000000"/>
          <w:sz w:val="28"/>
          <w:szCs w:val="28"/>
          <w:rtl/>
        </w:rPr>
        <w:t xml:space="preserve">الحمد لله العفوِّ الغَفور، يَقبل من عبادِه الصالحات، ويَعفو عن السَّيِّئات، وأشهد أن لا إله إلا الله وحدَه لا شريك له، وأشهد أن محمَّدًا عبدُهُ ورسوله، صلى الله عليه وعلى </w:t>
      </w:r>
      <w:proofErr w:type="spellStart"/>
      <w:r w:rsidRPr="00A77BAD">
        <w:rPr>
          <w:rFonts w:ascii="Traditional Arabic" w:eastAsia="Traditional Arabic" w:hAnsi="Traditional Arabic" w:cs="Traditional Arabic"/>
          <w:bCs/>
          <w:color w:val="000000"/>
          <w:sz w:val="28"/>
          <w:szCs w:val="28"/>
          <w:rtl/>
        </w:rPr>
        <w:t>آله</w:t>
      </w:r>
      <w:proofErr w:type="spellEnd"/>
      <w:r w:rsidRPr="00A77BAD">
        <w:rPr>
          <w:rFonts w:ascii="Traditional Arabic" w:eastAsia="Traditional Arabic" w:hAnsi="Traditional Arabic" w:cs="Traditional Arabic"/>
          <w:bCs/>
          <w:color w:val="000000"/>
          <w:sz w:val="28"/>
          <w:szCs w:val="28"/>
          <w:rtl/>
        </w:rPr>
        <w:t xml:space="preserve"> وصحبه وسلَّمَ تسليمًا كثيرًا.</w:t>
      </w:r>
    </w:p>
    <w:p w14:paraId="283D4DBA"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A77BAD">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A77BAD">
        <w:rPr>
          <w:rFonts w:ascii="Traditional Arabic" w:eastAsia="Traditional Arabic" w:hAnsi="Traditional Arabic" w:cs="Traditional Arabic"/>
          <w:bCs/>
          <w:color w:val="000000"/>
          <w:sz w:val="28"/>
          <w:szCs w:val="28"/>
          <w:rtl/>
        </w:rPr>
        <w:t>﴾.</w:t>
      </w:r>
    </w:p>
    <w:p w14:paraId="52DBA49F"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w:t>
      </w:r>
      <w:r w:rsidRPr="00A77BAD">
        <w:rPr>
          <w:rFonts w:ascii="Traditional Arabic" w:eastAsia="Traditional Arabic" w:hAnsi="Traditional Arabic" w:cs="Traditional Arabic"/>
          <w:bCs/>
          <w:color w:val="C00000"/>
          <w:sz w:val="28"/>
          <w:szCs w:val="28"/>
          <w:rtl/>
        </w:rPr>
        <w:t>يَا لَيْتَنِي قَدَّمْتُ لِحَيَاتِي</w:t>
      </w:r>
      <w:r w:rsidRPr="00A77BAD">
        <w:rPr>
          <w:rFonts w:ascii="Traditional Arabic" w:eastAsia="Traditional Arabic" w:hAnsi="Traditional Arabic" w:cs="Traditional Arabic"/>
          <w:bCs/>
          <w:color w:val="000000"/>
          <w:sz w:val="28"/>
          <w:szCs w:val="28"/>
          <w:rtl/>
        </w:rPr>
        <w:t>﴾.</w:t>
      </w:r>
    </w:p>
    <w:p w14:paraId="4F474F9D"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هكذا يقول الإنسانُ يومَ القيامة، حين يَعلَمُ عينَ اليقين أنَّ الدارَ الآخرةَ هي الحياة، وما دونَها سرابٌ زائل.</w:t>
      </w:r>
    </w:p>
    <w:p w14:paraId="7DC60A6E"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B050"/>
          <w:sz w:val="28"/>
          <w:szCs w:val="28"/>
          <w:rtl/>
        </w:rPr>
      </w:pPr>
      <w:r w:rsidRPr="00A77BAD">
        <w:rPr>
          <w:rFonts w:ascii="Traditional Arabic" w:eastAsia="Traditional Arabic" w:hAnsi="Traditional Arabic" w:cs="Traditional Arabic"/>
          <w:bCs/>
          <w:color w:val="00B050"/>
          <w:sz w:val="28"/>
          <w:szCs w:val="28"/>
          <w:rtl/>
        </w:rPr>
        <w:t>عِبادَ الله:</w:t>
      </w:r>
    </w:p>
    <w:p w14:paraId="318B1A58"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 زادَ العبدِ لتلك الحياةِ الطيِّبة الباقيةِ عملُه الصالح، الذي يُوَفِّقهُ اللهُ إليه برحمته.</w:t>
      </w:r>
    </w:p>
    <w:p w14:paraId="407E6987"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يقول الله تعالى في الحديث الإلهي: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يَا عِبَادِي إِنَّمَا هِيَ أَعْمَالُكُمْ أُحْصِيهَا لَكُمْ، ثُمَّ أُوَفِّيكُمْ إِيَّاهَا، فَمَنْ وَجَدَ خَيْرًا، فَلْيَحْمَدِ اللهَ، وَمَنْ وَجَدَ غَيْرَ ذَلِكَ فَلَا يَلُومَنَّ إِلَّا نَفْسَهُ</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w:t>
      </w:r>
      <w:proofErr w:type="gramStart"/>
      <w:r w:rsidRPr="00A77BAD">
        <w:rPr>
          <w:rFonts w:ascii="Traditional Arabic" w:eastAsia="Traditional Arabic" w:hAnsi="Traditional Arabic" w:cs="Traditional Arabic"/>
          <w:bCs/>
          <w:color w:val="000000"/>
          <w:sz w:val="28"/>
          <w:szCs w:val="28"/>
          <w:rtl/>
        </w:rPr>
        <w:t>مسلم</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1"/>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4CA3256D"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ومِن رَحَماتِ اللهِ الواسِعَة، أنه أنعمَ عليهم بنفَحَاتٍ من رحمته، يضاعِفُ لهم بها أجورَ الطاعات، ويفتحُ بابَ العَفْوِ عن الذُّنوبِ والسَّيِّئات.</w:t>
      </w:r>
    </w:p>
    <w:p w14:paraId="29DFA815"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lastRenderedPageBreak/>
        <w:t>هذا وَمِن عظيمِ نَفَحات الكريمِ العَشْرُ الأواخرُ من شهر رمضان، تلكَ العَشْرُ التي فيها الليلةُ المباركة، ليلةُ القدر، وما أدراك ما ليلة القدر؟</w:t>
      </w:r>
    </w:p>
    <w:p w14:paraId="043FED2C"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A77BAD">
        <w:rPr>
          <w:rFonts w:ascii="Traditional Arabic" w:eastAsia="Traditional Arabic" w:hAnsi="Traditional Arabic" w:cs="Traditional Arabic"/>
          <w:bCs/>
          <w:color w:val="000000"/>
          <w:spacing w:val="-8"/>
          <w:sz w:val="28"/>
          <w:szCs w:val="28"/>
          <w:rtl/>
        </w:rPr>
        <w:t>إنّـها ليلةُ المغفرة، من قامَها وأحياها في طاعة الرحمن، مُخلِصًا لله تعالى، غُفِر له ما تقدَّم من ذنبه.</w:t>
      </w:r>
    </w:p>
    <w:p w14:paraId="237A65A9"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vertAlign w:val="superscript"/>
          <w:rtl/>
        </w:rPr>
      </w:pPr>
      <w:r w:rsidRPr="00A77BAD">
        <w:rPr>
          <w:rFonts w:ascii="Traditional Arabic" w:eastAsia="Traditional Arabic" w:hAnsi="Traditional Arabic" w:cs="Traditional Arabic"/>
          <w:bCs/>
          <w:color w:val="000000"/>
          <w:sz w:val="28"/>
          <w:szCs w:val="28"/>
          <w:rtl/>
        </w:rPr>
        <w:t xml:space="preserve">يقولُ النبيُّ ﷺ: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مَنْ قَامَ لَيْلَةَ الْقَدْرِ إِيمَانًا وَاحْتِسَابًا، غُفِرَ لَهُ مَا تَقَدَّمَ مِنْ ذَنْبِهِ</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البخاري </w:t>
      </w:r>
      <w:proofErr w:type="gramStart"/>
      <w:r w:rsidRPr="00A77BAD">
        <w:rPr>
          <w:rFonts w:ascii="Traditional Arabic" w:eastAsia="Traditional Arabic" w:hAnsi="Traditional Arabic" w:cs="Traditional Arabic"/>
          <w:bCs/>
          <w:color w:val="000000"/>
          <w:sz w:val="28"/>
          <w:szCs w:val="28"/>
          <w:rtl/>
        </w:rPr>
        <w:t>ومسلم</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2"/>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299AD279"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إنّها ليلةٌ تمتلئ الأرضُ فيها بملائكةِ الرحمن، ومعَهم روحُ القُدُس جبريلُ عليه السلام، وما ظنُّك بليلة تملأُ الملائكةُ فيها جَنَباتِ الدنيا!</w:t>
      </w:r>
    </w:p>
    <w:p w14:paraId="338929C6"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vertAlign w:val="superscript"/>
          <w:rtl/>
        </w:rPr>
      </w:pPr>
      <w:r w:rsidRPr="00A77BAD">
        <w:rPr>
          <w:rFonts w:ascii="Traditional Arabic" w:eastAsia="Traditional Arabic" w:hAnsi="Traditional Arabic" w:cs="Traditional Arabic"/>
          <w:bCs/>
          <w:color w:val="000000"/>
          <w:sz w:val="28"/>
          <w:szCs w:val="28"/>
          <w:rtl/>
        </w:rPr>
        <w:t>يقول النبيُّ ﷺ:</w:t>
      </w:r>
      <w:r w:rsidRPr="00A77BAD">
        <w:rPr>
          <w:rFonts w:ascii="Traditional Arabic" w:eastAsia="Traditional Arabic" w:hAnsi="Traditional Arabic" w:cs="Traditional Arabic"/>
          <w:b/>
          <w:bCs/>
          <w:color w:val="000000"/>
          <w:sz w:val="28"/>
          <w:szCs w:val="28"/>
          <w:rtl/>
        </w:rPr>
        <w:t xml:space="preserve"> «</w:t>
      </w:r>
      <w:r w:rsidRPr="00A77BAD">
        <w:rPr>
          <w:rFonts w:ascii="Traditional Arabic" w:eastAsia="Traditional Arabic" w:hAnsi="Traditional Arabic" w:cs="Traditional Arabic"/>
          <w:bCs/>
          <w:color w:val="0070C0"/>
          <w:sz w:val="28"/>
          <w:szCs w:val="28"/>
          <w:rtl/>
        </w:rPr>
        <w:t>إِنَّ الْمَلَائِكَةَ تِلْكَ اللَّيْلَةَ أَكْثَرُ فِي الْأَرْضِ مِنْ عَدَدِ الْحَصَى</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رواه ابن خزيمة</w:t>
      </w:r>
      <w:r w:rsidRPr="00A77BAD">
        <w:rPr>
          <w:rFonts w:ascii="Traditional Arabic" w:eastAsia="Traditional Arabic" w:hAnsi="Traditional Arabic" w:cs="Traditional Arabic"/>
          <w:bCs/>
          <w:color w:val="000000"/>
          <w:sz w:val="28"/>
          <w:szCs w:val="28"/>
          <w:vertAlign w:val="superscript"/>
          <w:rtl/>
        </w:rPr>
        <w:t xml:space="preserve"> (</w:t>
      </w:r>
      <w:r w:rsidRPr="00A77BAD">
        <w:rPr>
          <w:sz w:val="20"/>
          <w:szCs w:val="20"/>
          <w:rtl/>
        </w:rPr>
        <w:footnoteReference w:id="3"/>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30146526"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لذا كانَ مَن حُرِمَ فضْلَ هذه الليلةِ هو المحرومَ.</w:t>
      </w:r>
    </w:p>
    <w:p w14:paraId="197942F1"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يقول النبيُّ ﷺ:</w:t>
      </w:r>
      <w:r w:rsidRPr="00A77BAD">
        <w:rPr>
          <w:rFonts w:ascii="Traditional Arabic" w:eastAsia="Traditional Arabic" w:hAnsi="Traditional Arabic" w:cs="Traditional Arabic"/>
          <w:b/>
          <w:bCs/>
          <w:color w:val="000000"/>
          <w:sz w:val="28"/>
          <w:szCs w:val="28"/>
          <w:rtl/>
        </w:rPr>
        <w:t xml:space="preserve"> «</w:t>
      </w:r>
      <w:r w:rsidRPr="00A77BAD">
        <w:rPr>
          <w:rFonts w:ascii="Traditional Arabic" w:eastAsia="Traditional Arabic" w:hAnsi="Traditional Arabic" w:cs="Traditional Arabic"/>
          <w:bCs/>
          <w:color w:val="0070C0"/>
          <w:sz w:val="28"/>
          <w:szCs w:val="28"/>
          <w:rtl/>
        </w:rPr>
        <w:t>إِنَّ هَذَا الشَّهْرَ قَدْ حَضَرَكُمْ، وَفِيهِ لَيْلَةٌ خَيْرٌ مِنْ أَلْفِ شَهْرٍ، مَنْ حُرِمَهَا فَقَدْ حُرِمَ الخَيْرَ كُلَّهُ، وَلَا يُحْرَمُ خَيْرَهَا إِلَّا مَحْرُومٌ</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ابن </w:t>
      </w:r>
      <w:proofErr w:type="gramStart"/>
      <w:r w:rsidRPr="00A77BAD">
        <w:rPr>
          <w:rFonts w:ascii="Traditional Arabic" w:eastAsia="Traditional Arabic" w:hAnsi="Traditional Arabic" w:cs="Traditional Arabic"/>
          <w:bCs/>
          <w:color w:val="000000"/>
          <w:sz w:val="28"/>
          <w:szCs w:val="28"/>
          <w:rtl/>
        </w:rPr>
        <w:t>ماجه</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4"/>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5C09CCC0"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تلك الليلةُ عظيمةُ القَدْر والشَّرَف، أنزل الله فيها خيرَ كُتُبه، على خير رُسلِه، لخير أمّةٍ أُخرِجت للناس، تلك الليلةُ التي جعلَها اللهُ خيرًا مِن ثلاثة وثمانين عامًا.</w:t>
      </w:r>
    </w:p>
    <w:p w14:paraId="7F00BA3D" w14:textId="77777777" w:rsidR="00A77BAD" w:rsidRPr="00A77BAD" w:rsidRDefault="00A77BAD" w:rsidP="00A77BAD">
      <w:pPr>
        <w:bidi/>
        <w:spacing w:after="40" w:line="240" w:lineRule="auto"/>
        <w:ind w:firstLine="284"/>
        <w:jc w:val="both"/>
        <w:rPr>
          <w:rFonts w:ascii="Traditional Arabic" w:eastAsia="Traditional Arabic" w:hAnsi="Traditional Arabic" w:cs="Traditional Arabic"/>
          <w:bCs/>
          <w:color w:val="000000"/>
          <w:spacing w:val="-4"/>
          <w:sz w:val="28"/>
          <w:szCs w:val="28"/>
          <w:rtl/>
        </w:rPr>
      </w:pPr>
      <w:r w:rsidRPr="00A77BAD">
        <w:rPr>
          <w:rFonts w:ascii="Traditional Arabic" w:eastAsia="Traditional Arabic" w:hAnsi="Traditional Arabic" w:cs="Traditional Arabic"/>
          <w:bCs/>
          <w:color w:val="000000"/>
          <w:spacing w:val="-4"/>
          <w:sz w:val="28"/>
          <w:szCs w:val="28"/>
          <w:rtl/>
        </w:rPr>
        <w:t>ولقد كان مِن حِكمة الله تعالى أنه لم تُعَيَّنْ تلك الليلةُ من ليالي العَشر؛ حتى يجتهدَ العبدُ في طاعة الله طيلة العَشْر.</w:t>
      </w:r>
    </w:p>
    <w:p w14:paraId="59F5A3DB"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lastRenderedPageBreak/>
        <w:t xml:space="preserve">عَنْ عَائِشَةَ رَضِيَ اللَّهُ عَنْهَا، قَالَتْ: قَالَ رَسُولُ اللهِ ﷺ: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 xml:space="preserve">تَحَرَّوْا لَيْلَةَ الْقَدْرِ فِي الْعَشْرِ الأَوَاخِرِ مِنْ </w:t>
      </w:r>
      <w:proofErr w:type="gramStart"/>
      <w:r w:rsidRPr="00A77BAD">
        <w:rPr>
          <w:rFonts w:ascii="Traditional Arabic" w:eastAsia="Traditional Arabic" w:hAnsi="Traditional Arabic" w:cs="Traditional Arabic"/>
          <w:bCs/>
          <w:color w:val="0070C0"/>
          <w:sz w:val="28"/>
          <w:szCs w:val="28"/>
          <w:rtl/>
        </w:rPr>
        <w:t>رَمَضَانَ</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5"/>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3F9BDF67"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pacing w:val="-6"/>
          <w:sz w:val="28"/>
          <w:szCs w:val="28"/>
          <w:rtl/>
        </w:rPr>
      </w:pPr>
      <w:r w:rsidRPr="00A77BAD">
        <w:rPr>
          <w:rFonts w:ascii="Traditional Arabic" w:eastAsia="Traditional Arabic" w:hAnsi="Traditional Arabic" w:cs="Traditional Arabic"/>
          <w:bCs/>
          <w:color w:val="000000"/>
          <w:spacing w:val="-6"/>
          <w:sz w:val="28"/>
          <w:szCs w:val="28"/>
          <w:rtl/>
        </w:rPr>
        <w:t>ولأجل ذلك كان النبي ﷺ يجتهدُ في العشرِ الأواخرِ أعظمَ الاجتهاد، حتى يحييَ ليله، ويوقظُ أهله للصلاة والذكر.</w:t>
      </w:r>
    </w:p>
    <w:p w14:paraId="59D639E6"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فعَنْ عَائِشَةَ رَضِيَ اللَّهُ عَنْهَا، قَالَتْ: «</w:t>
      </w:r>
      <w:r w:rsidRPr="00A77BAD">
        <w:rPr>
          <w:rFonts w:ascii="Traditional Arabic" w:eastAsia="Traditional Arabic" w:hAnsi="Traditional Arabic" w:cs="Traditional Arabic"/>
          <w:bCs/>
          <w:color w:val="0070C0"/>
          <w:sz w:val="28"/>
          <w:szCs w:val="28"/>
          <w:rtl/>
        </w:rPr>
        <w:t>كَانَ النَّبِيُّ ﷺ إِذَا دَخَلَ العَشْرُ شَدَّ مِئْزَرَهُ، وَأَحْيَا لَيْلَهُ، وَأَيْقَظَ أَهْلَهُ</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البخاري </w:t>
      </w:r>
      <w:proofErr w:type="gramStart"/>
      <w:r w:rsidRPr="00A77BAD">
        <w:rPr>
          <w:rFonts w:ascii="Traditional Arabic" w:eastAsia="Traditional Arabic" w:hAnsi="Traditional Arabic" w:cs="Traditional Arabic"/>
          <w:bCs/>
          <w:color w:val="000000"/>
          <w:sz w:val="28"/>
          <w:szCs w:val="28"/>
          <w:rtl/>
        </w:rPr>
        <w:t>ومسلم</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6"/>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0A781156"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وتقول رَضِيَ اللَّهُ عَنْهَا: «</w:t>
      </w:r>
      <w:r w:rsidRPr="00A77BAD">
        <w:rPr>
          <w:rFonts w:ascii="Traditional Arabic" w:eastAsia="Traditional Arabic" w:hAnsi="Traditional Arabic" w:cs="Traditional Arabic"/>
          <w:bCs/>
          <w:color w:val="0070C0"/>
          <w:sz w:val="28"/>
          <w:szCs w:val="28"/>
          <w:rtl/>
        </w:rPr>
        <w:t>كَانَ رَسُولُ اللهِ ﷺ يَجْتَهِدُ فِي الْعَشْرِ الأَوَاخِرِ، مَا لاَ يَجْتَهِدُ فِي غَيْرِهِ</w:t>
      </w:r>
      <w:r w:rsidRPr="00A77BAD">
        <w:rPr>
          <w:rFonts w:ascii="Traditional Arabic" w:eastAsia="Traditional Arabic" w:hAnsi="Traditional Arabic" w:cs="Traditional Arabic"/>
          <w:bCs/>
          <w:color w:val="000000"/>
          <w:sz w:val="28"/>
          <w:szCs w:val="28"/>
          <w:rtl/>
        </w:rPr>
        <w:t xml:space="preserve">» رواه </w:t>
      </w:r>
      <w:proofErr w:type="gramStart"/>
      <w:r w:rsidRPr="00A77BAD">
        <w:rPr>
          <w:rFonts w:ascii="Traditional Arabic" w:eastAsia="Traditional Arabic" w:hAnsi="Traditional Arabic" w:cs="Traditional Arabic"/>
          <w:bCs/>
          <w:color w:val="000000"/>
          <w:sz w:val="28"/>
          <w:szCs w:val="28"/>
          <w:rtl/>
        </w:rPr>
        <w:t>مسلم</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7"/>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3B3DCF7B"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هكذا كانت ليالي العَشْر عند رسول الله ﷺ، وكذلك السلفُ الصالح، لياليَ معمورةً بالصلاة، والذكر، والدعاءِ، والقُرآن.</w:t>
      </w:r>
    </w:p>
    <w:p w14:paraId="4D4D8736"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يقول السَّائِبُ بْنُ يَزِيد: «أَمَرَ عُمَرُ بنُ الْخَطَّابِ أُبَيَّ بنَ كَعبٍ </w:t>
      </w:r>
      <w:proofErr w:type="spellStart"/>
      <w:r w:rsidRPr="00A77BAD">
        <w:rPr>
          <w:rFonts w:ascii="Traditional Arabic" w:eastAsia="Traditional Arabic" w:hAnsi="Traditional Arabic" w:cs="Traditional Arabic"/>
          <w:bCs/>
          <w:color w:val="000000"/>
          <w:sz w:val="28"/>
          <w:szCs w:val="28"/>
          <w:rtl/>
        </w:rPr>
        <w:t>وَتَمِيمًا</w:t>
      </w:r>
      <w:proofErr w:type="spellEnd"/>
      <w:r w:rsidRPr="00A77BAD">
        <w:rPr>
          <w:rFonts w:ascii="Traditional Arabic" w:eastAsia="Traditional Arabic" w:hAnsi="Traditional Arabic" w:cs="Traditional Arabic"/>
          <w:bCs/>
          <w:color w:val="000000"/>
          <w:sz w:val="28"/>
          <w:szCs w:val="28"/>
          <w:rtl/>
        </w:rPr>
        <w:t xml:space="preserve"> الدَّارِيَّ أَنْ يَقُومَا لِلنَّاسِ بِإِحْدَى عَشْرَةَ رَكْعَةً». قَالَ: «وَقَدْ كَانَ الْقَارِئُ يَقْرَأُ بِالْمِئِينَ، حَتَّى كُنَّا نَعْتَمِدُ عَلَى الْعِصِيِّ مِنْ طُولِ الْقِيَامِ، وَمَا كُنَّا نَنْصَرِفُ إِلاَّ فِي فُرُوعِ الْفَجْرِ». رواه </w:t>
      </w:r>
      <w:proofErr w:type="gramStart"/>
      <w:r w:rsidRPr="00A77BAD">
        <w:rPr>
          <w:rFonts w:ascii="Traditional Arabic" w:eastAsia="Traditional Arabic" w:hAnsi="Traditional Arabic" w:cs="Traditional Arabic"/>
          <w:bCs/>
          <w:color w:val="000000"/>
          <w:sz w:val="28"/>
          <w:szCs w:val="28"/>
          <w:rtl/>
        </w:rPr>
        <w:t>مالك</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8"/>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3249012E"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وكان من السَّلَفِ الصَّالِح من يغتسِلُ في العَشر كلَّ ليلةٍ، ويتطيَّب، ويلبَسُ أجودَ الثِّياب، ليكونَ على أتمِّ حالٍ وأحسنِه وهو يناجي ربَّه ومولاه.</w:t>
      </w:r>
    </w:p>
    <w:p w14:paraId="35BEFE07"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ومِن السُّنن النبوية في العشر الأواخر من رمضانَ سُنَّةُ الاعتكاف في المساجد.</w:t>
      </w:r>
    </w:p>
    <w:p w14:paraId="7B2434D8" w14:textId="77777777" w:rsidR="00A77BAD" w:rsidRPr="00A77BAD" w:rsidRDefault="00A77BAD" w:rsidP="00A77BAD">
      <w:pPr>
        <w:widowControl w:val="0"/>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A77BAD">
        <w:rPr>
          <w:rFonts w:ascii="Traditional Arabic" w:eastAsia="Traditional Arabic" w:hAnsi="Traditional Arabic" w:cs="Traditional Arabic"/>
          <w:bCs/>
          <w:color w:val="000000"/>
          <w:spacing w:val="-4"/>
          <w:sz w:val="28"/>
          <w:szCs w:val="28"/>
          <w:rtl/>
        </w:rPr>
        <w:t xml:space="preserve">عَنْ عَبْدِ اللهِ بْنِ عُمَرَ رَضِيَ اللَّهُ عَنْهُمَا: </w:t>
      </w:r>
      <w:r w:rsidRPr="00A77BAD">
        <w:rPr>
          <w:rFonts w:ascii="Traditional Arabic" w:eastAsia="Traditional Arabic" w:hAnsi="Traditional Arabic" w:cs="Traditional Arabic"/>
          <w:b/>
          <w:bCs/>
          <w:color w:val="000000"/>
          <w:spacing w:val="-4"/>
          <w:sz w:val="28"/>
          <w:szCs w:val="28"/>
          <w:rtl/>
        </w:rPr>
        <w:t>«</w:t>
      </w:r>
      <w:r w:rsidRPr="00A77BAD">
        <w:rPr>
          <w:rFonts w:ascii="Traditional Arabic" w:eastAsia="Traditional Arabic" w:hAnsi="Traditional Arabic" w:cs="Traditional Arabic"/>
          <w:bCs/>
          <w:color w:val="0070C0"/>
          <w:spacing w:val="-4"/>
          <w:sz w:val="28"/>
          <w:szCs w:val="28"/>
          <w:rtl/>
        </w:rPr>
        <w:t xml:space="preserve">أَنَّ رَسُولَ اللهِ ﷺ كَانَ يَعْتَكِفُ الْعَشْرَ الأَوَاخِرَ </w:t>
      </w:r>
      <w:r w:rsidRPr="00A77BAD">
        <w:rPr>
          <w:rFonts w:ascii="Traditional Arabic" w:eastAsia="Traditional Arabic" w:hAnsi="Traditional Arabic" w:cs="Traditional Arabic"/>
          <w:bCs/>
          <w:color w:val="0070C0"/>
          <w:spacing w:val="-4"/>
          <w:sz w:val="28"/>
          <w:szCs w:val="28"/>
          <w:rtl/>
        </w:rPr>
        <w:lastRenderedPageBreak/>
        <w:t>مِنْ رَمَضَانَ</w:t>
      </w:r>
      <w:r w:rsidRPr="00A77BAD">
        <w:rPr>
          <w:rFonts w:ascii="Traditional Arabic" w:eastAsia="Traditional Arabic" w:hAnsi="Traditional Arabic" w:cs="Traditional Arabic"/>
          <w:b/>
          <w:bCs/>
          <w:color w:val="000000"/>
          <w:spacing w:val="-4"/>
          <w:sz w:val="28"/>
          <w:szCs w:val="28"/>
          <w:rtl/>
        </w:rPr>
        <w:t>»</w:t>
      </w:r>
      <w:r w:rsidRPr="00A77BAD">
        <w:rPr>
          <w:rFonts w:ascii="Traditional Arabic" w:eastAsia="Traditional Arabic" w:hAnsi="Traditional Arabic" w:cs="Traditional Arabic"/>
          <w:bCs/>
          <w:color w:val="000000"/>
          <w:spacing w:val="-4"/>
          <w:sz w:val="28"/>
          <w:szCs w:val="28"/>
          <w:rtl/>
        </w:rPr>
        <w:t xml:space="preserve">. </w:t>
      </w:r>
      <w:r w:rsidRPr="00A77BAD">
        <w:rPr>
          <w:rFonts w:ascii="Traditional Arabic" w:eastAsia="Traditional Arabic" w:hAnsi="Traditional Arabic" w:cs="Traditional Arabic"/>
          <w:bCs/>
          <w:color w:val="000000"/>
          <w:spacing w:val="-4"/>
          <w:sz w:val="24"/>
          <w:szCs w:val="24"/>
          <w:rtl/>
        </w:rPr>
        <w:t xml:space="preserve">رواه البخاري </w:t>
      </w:r>
      <w:proofErr w:type="gramStart"/>
      <w:r w:rsidRPr="00A77BAD">
        <w:rPr>
          <w:rFonts w:ascii="Traditional Arabic" w:eastAsia="Traditional Arabic" w:hAnsi="Traditional Arabic" w:cs="Traditional Arabic"/>
          <w:bCs/>
          <w:color w:val="000000"/>
          <w:spacing w:val="-4"/>
          <w:sz w:val="24"/>
          <w:szCs w:val="24"/>
          <w:rtl/>
        </w:rPr>
        <w:t>ومسلم</w:t>
      </w:r>
      <w:r w:rsidRPr="00A77BAD">
        <w:rPr>
          <w:rFonts w:ascii="Traditional Arabic" w:eastAsia="Traditional Arabic" w:hAnsi="Traditional Arabic" w:cs="Traditional Arabic"/>
          <w:bCs/>
          <w:color w:val="000000"/>
          <w:spacing w:val="-4"/>
          <w:sz w:val="24"/>
          <w:szCs w:val="24"/>
          <w:vertAlign w:val="superscript"/>
          <w:rtl/>
        </w:rPr>
        <w:t>(</w:t>
      </w:r>
      <w:proofErr w:type="gramEnd"/>
      <w:r w:rsidRPr="00A77BAD">
        <w:rPr>
          <w:sz w:val="20"/>
          <w:szCs w:val="20"/>
          <w:rtl/>
        </w:rPr>
        <w:footnoteReference w:id="9"/>
      </w:r>
      <w:r w:rsidRPr="00A77BAD">
        <w:rPr>
          <w:rFonts w:ascii="Traditional Arabic" w:eastAsia="Traditional Arabic" w:hAnsi="Traditional Arabic" w:cs="Traditional Arabic"/>
          <w:bCs/>
          <w:color w:val="000000"/>
          <w:spacing w:val="-4"/>
          <w:sz w:val="24"/>
          <w:szCs w:val="24"/>
          <w:vertAlign w:val="superscript"/>
          <w:rtl/>
        </w:rPr>
        <w:t>)</w:t>
      </w:r>
      <w:r w:rsidRPr="00A77BAD">
        <w:rPr>
          <w:rFonts w:ascii="Traditional Arabic" w:eastAsia="Traditional Arabic" w:hAnsi="Traditional Arabic" w:cs="Traditional Arabic"/>
          <w:bCs/>
          <w:color w:val="000000"/>
          <w:spacing w:val="-4"/>
          <w:sz w:val="24"/>
          <w:szCs w:val="24"/>
          <w:rtl/>
        </w:rPr>
        <w:t>.</w:t>
      </w:r>
    </w:p>
    <w:p w14:paraId="370C4EA9"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 الاعتكافَ عكوفُ القلبِ على الله تعالى، وإقبالُ العبد بقلبه وروحِه وجوارِحه على الله تعالى، لا يلتَفِتُ عنه إلى غيره، بل هو لا شُغْلَ له إلا طلبُ مراضي ربِّ العالمين.</w:t>
      </w:r>
    </w:p>
    <w:p w14:paraId="6E327D89" w14:textId="70E6496B"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شعارُ حياتِك في اعتكافك: وعَجِلتُ إليك ربِّ لتَرضى، تتهجَّدُ إليه ليَرضى عنك فيُرضِيَك</w:t>
      </w:r>
      <w:r>
        <w:rPr>
          <w:rFonts w:ascii="Traditional Arabic" w:eastAsia="Traditional Arabic" w:hAnsi="Traditional Arabic" w:cs="Traditional Arabic" w:hint="cs"/>
          <w:bCs/>
          <w:color w:val="000000"/>
          <w:sz w:val="28"/>
          <w:szCs w:val="28"/>
          <w:rtl/>
        </w:rPr>
        <w:t>.</w:t>
      </w:r>
    </w:p>
    <w:p w14:paraId="2206F04D"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أوَلم تسمع قوله تعالى: ﴿</w:t>
      </w:r>
      <w:r w:rsidRPr="00A77BAD">
        <w:rPr>
          <w:rFonts w:ascii="Traditional Arabic" w:eastAsia="Traditional Arabic" w:hAnsi="Traditional Arabic" w:cs="Traditional Arabic"/>
          <w:bCs/>
          <w:color w:val="C00000"/>
          <w:sz w:val="28"/>
          <w:szCs w:val="28"/>
          <w:rtl/>
        </w:rPr>
        <w:t>وَسَبِّحْ بِحَمْدِ رَبِّكَ قَبْلَ طُلُوعِ الشَّمْسِ وَقَبْلَ غُرُوبِهَا وَمِنْ آنَاءِ اللَّيْلِ فَسَبِّحْ وَأَطْرَافَ النَّهَارِ ‌لَعَلَّكَ ‌تَرْضَى</w:t>
      </w:r>
      <w:r w:rsidRPr="00A77BAD">
        <w:rPr>
          <w:rFonts w:ascii="Traditional Arabic" w:eastAsia="Traditional Arabic" w:hAnsi="Traditional Arabic" w:cs="Traditional Arabic"/>
          <w:bCs/>
          <w:color w:val="000000"/>
          <w:sz w:val="28"/>
          <w:szCs w:val="28"/>
          <w:rtl/>
        </w:rPr>
        <w:t>﴾ [طه: 130].</w:t>
      </w:r>
    </w:p>
    <w:p w14:paraId="7F3D7370"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B050"/>
          <w:sz w:val="28"/>
          <w:szCs w:val="28"/>
          <w:rtl/>
        </w:rPr>
      </w:pPr>
      <w:r w:rsidRPr="00A77BAD">
        <w:rPr>
          <w:rFonts w:ascii="Traditional Arabic" w:eastAsia="Traditional Arabic" w:hAnsi="Traditional Arabic" w:cs="Traditional Arabic"/>
          <w:bCs/>
          <w:color w:val="00B050"/>
          <w:sz w:val="28"/>
          <w:szCs w:val="28"/>
          <w:rtl/>
        </w:rPr>
        <w:t>يا عباد الله:</w:t>
      </w:r>
    </w:p>
    <w:p w14:paraId="73829C1A"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إنَّه إقبالٌ ابتغاءَ القُرْب، حتى تكونَ مع السَّابقين المقرَّبين، لتحظَى برَوْحٍ ورَيحانٍ وجنَّةِ نَعيم.</w:t>
      </w:r>
    </w:p>
    <w:p w14:paraId="74AB7A91"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تُقبِل وأنت تعلمُ أن إقبالَ الله عليك أعظمُ من إقبالك عليه.</w:t>
      </w:r>
    </w:p>
    <w:p w14:paraId="718A06E2"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أوَلم تسمع قول النبي ﷺ: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 xml:space="preserve">يَقُولُ اللَّهُ تَعَالَى: أَنَا عِنْدَ ظَنِّ عَبْدِي بِي، وَأَنَا مَعَهُ إِذَا ذَكَرَنِي، فَإِنْ ذَكَرَنِي فِي نَفْسِهِ ذَكَرْتُهُ فِي نَفْسِي، وَإِنْ ذَكَرَنِي فِي </w:t>
      </w:r>
      <w:proofErr w:type="spellStart"/>
      <w:r w:rsidRPr="00A77BAD">
        <w:rPr>
          <w:rFonts w:ascii="Traditional Arabic" w:eastAsia="Traditional Arabic" w:hAnsi="Traditional Arabic" w:cs="Traditional Arabic"/>
          <w:bCs/>
          <w:color w:val="0070C0"/>
          <w:sz w:val="28"/>
          <w:szCs w:val="28"/>
          <w:rtl/>
        </w:rPr>
        <w:t>مَلَإٍ</w:t>
      </w:r>
      <w:proofErr w:type="spellEnd"/>
      <w:r w:rsidRPr="00A77BAD">
        <w:rPr>
          <w:rFonts w:ascii="Traditional Arabic" w:eastAsia="Traditional Arabic" w:hAnsi="Traditional Arabic" w:cs="Traditional Arabic"/>
          <w:bCs/>
          <w:color w:val="0070C0"/>
          <w:sz w:val="28"/>
          <w:szCs w:val="28"/>
          <w:rtl/>
        </w:rPr>
        <w:t xml:space="preserve"> ذَكَرْتُهُ فِي </w:t>
      </w:r>
      <w:proofErr w:type="spellStart"/>
      <w:r w:rsidRPr="00A77BAD">
        <w:rPr>
          <w:rFonts w:ascii="Traditional Arabic" w:eastAsia="Traditional Arabic" w:hAnsi="Traditional Arabic" w:cs="Traditional Arabic"/>
          <w:bCs/>
          <w:color w:val="0070C0"/>
          <w:sz w:val="28"/>
          <w:szCs w:val="28"/>
          <w:rtl/>
        </w:rPr>
        <w:t>مَلَإٍ</w:t>
      </w:r>
      <w:proofErr w:type="spellEnd"/>
      <w:r w:rsidRPr="00A77BAD">
        <w:rPr>
          <w:rFonts w:ascii="Traditional Arabic" w:eastAsia="Traditional Arabic" w:hAnsi="Traditional Arabic" w:cs="Traditional Arabic"/>
          <w:bCs/>
          <w:color w:val="0070C0"/>
          <w:sz w:val="28"/>
          <w:szCs w:val="28"/>
          <w:rtl/>
        </w:rPr>
        <w:t xml:space="preserve"> خَيْرٍ مِنْهُمْ، وَإِنْ تَقَرَّبَ إِلَيَّ بِشِبْرٍ تَقَرَّبْتُ إِلَيْهِ ذِرَاعًا، وَإِنْ تَقَرَّبَ إِلَيَّ ذِرَاعًا تَقَرَّبْتُ إِلَيْهِ بَاعًا، وَإِنْ أَتَانِي يَمْشِي أَتَيْتُهُ </w:t>
      </w:r>
      <w:proofErr w:type="gramStart"/>
      <w:r w:rsidRPr="00A77BAD">
        <w:rPr>
          <w:rFonts w:ascii="Traditional Arabic" w:eastAsia="Traditional Arabic" w:hAnsi="Traditional Arabic" w:cs="Traditional Arabic"/>
          <w:bCs/>
          <w:color w:val="0070C0"/>
          <w:sz w:val="28"/>
          <w:szCs w:val="28"/>
          <w:rtl/>
        </w:rPr>
        <w:t>هَرْوَلَةً</w:t>
      </w:r>
      <w:r w:rsidRPr="00A77BAD">
        <w:rPr>
          <w:rFonts w:ascii="Traditional Arabic" w:eastAsia="Traditional Arabic" w:hAnsi="Traditional Arabic" w:cs="Traditional Arabic"/>
          <w:b/>
          <w:bCs/>
          <w:color w:val="000000"/>
          <w:sz w:val="28"/>
          <w:szCs w:val="28"/>
          <w:rtl/>
        </w:rPr>
        <w:t xml:space="preserve"> »</w:t>
      </w:r>
      <w:proofErr w:type="gramEnd"/>
      <w:r w:rsidRPr="00A77BAD">
        <w:rPr>
          <w:rFonts w:ascii="Traditional Arabic" w:eastAsia="Traditional Arabic" w:hAnsi="Traditional Arabic" w:cs="Traditional Arabic"/>
          <w:bCs/>
          <w:color w:val="000000"/>
          <w:sz w:val="28"/>
          <w:szCs w:val="28"/>
          <w:rtl/>
        </w:rPr>
        <w:t xml:space="preserve">. رواه البخاري </w:t>
      </w:r>
      <w:proofErr w:type="gramStart"/>
      <w:r w:rsidRPr="00A77BAD">
        <w:rPr>
          <w:rFonts w:ascii="Traditional Arabic" w:eastAsia="Traditional Arabic" w:hAnsi="Traditional Arabic" w:cs="Traditional Arabic"/>
          <w:bCs/>
          <w:color w:val="000000"/>
          <w:sz w:val="28"/>
          <w:szCs w:val="28"/>
          <w:rtl/>
        </w:rPr>
        <w:t>ومسلم</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10"/>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5736EFD4"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إنَّكَ تُقبِلُ على الله لتأنسَ به، فإنه سبحانه جليسُ مَن ذكَرَه، وأيُّ أُنْسٍ أعظمُ من أن تَقَرَّ عينُك بذِكر ربِّ العالمين ومناجاته.</w:t>
      </w:r>
    </w:p>
    <w:p w14:paraId="719B8F39"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إنّكَ تُقبِلُ على الله مُتضرِّعًا أن يُصلِحَ لك قلبَك، ويُطهِّر لك نَفْسَك.</w:t>
      </w:r>
    </w:p>
    <w:p w14:paraId="77D27D88"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lastRenderedPageBreak/>
        <w:t>إنّه عكوفُ قلبٍ ورُوح، عُنوانُه كما رُوي عن عَطاءٍ الخُراسانيِّ رحمه الله: «</w:t>
      </w:r>
      <w:r w:rsidRPr="00A77BAD">
        <w:rPr>
          <w:rFonts w:ascii="Traditional Arabic" w:eastAsia="Traditional Arabic" w:hAnsi="Traditional Arabic" w:cs="Traditional Arabic"/>
          <w:bCs/>
          <w:color w:val="C45911" w:themeColor="accent2" w:themeShade="BF"/>
          <w:sz w:val="28"/>
          <w:szCs w:val="28"/>
          <w:rtl/>
        </w:rPr>
        <w:t>كَانَ يُقَالُ: مَثَلُ المعْتَكِفِ كَمَثَلِ عَبْدٍ أَلْقَى نَفْسَهُ بَينَ يَدَي رَبِّهِ ثُم قَالَ: رَبِّ لا أَبْرَحُ حَتَّى تَغْفِرَ لي، رَبِّ لا أَبْرَحُ حَتَّى تَغْفِرَ لي</w:t>
      </w:r>
      <w:r w:rsidRPr="00A77BAD">
        <w:rPr>
          <w:rFonts w:ascii="Traditional Arabic" w:eastAsia="Traditional Arabic" w:hAnsi="Traditional Arabic" w:cs="Traditional Arabic"/>
          <w:bCs/>
          <w:color w:val="000000"/>
          <w:sz w:val="28"/>
          <w:szCs w:val="28"/>
          <w:rtl/>
        </w:rPr>
        <w:t>».</w:t>
      </w:r>
    </w:p>
    <w:p w14:paraId="6126C61C"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تُقبلُ على الله حتى تكونَ من أوليائه، ممن يحبهم ويحبونه.</w:t>
      </w:r>
    </w:p>
    <w:p w14:paraId="278B1C2E"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أوَلم يقل ربُّ العالمين في الحديث الإلهيّ: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 xml:space="preserve">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A77BAD">
        <w:rPr>
          <w:rFonts w:ascii="Traditional Arabic" w:eastAsia="Traditional Arabic" w:hAnsi="Traditional Arabic" w:cs="Traditional Arabic"/>
          <w:bCs/>
          <w:color w:val="0070C0"/>
          <w:sz w:val="28"/>
          <w:szCs w:val="28"/>
          <w:rtl/>
        </w:rPr>
        <w:t>لَأُعِيذَنَّهُ</w:t>
      </w:r>
      <w:proofErr w:type="spellEnd"/>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w:t>
      </w:r>
      <w:proofErr w:type="gramStart"/>
      <w:r w:rsidRPr="00A77BAD">
        <w:rPr>
          <w:rFonts w:ascii="Traditional Arabic" w:eastAsia="Traditional Arabic" w:hAnsi="Traditional Arabic" w:cs="Traditional Arabic"/>
          <w:bCs/>
          <w:color w:val="000000"/>
          <w:sz w:val="28"/>
          <w:szCs w:val="28"/>
          <w:rtl/>
        </w:rPr>
        <w:t>البخاري</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sz w:val="20"/>
          <w:szCs w:val="20"/>
          <w:rtl/>
        </w:rPr>
        <w:footnoteReference w:id="11"/>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1EC4DBCB" w14:textId="77777777" w:rsidR="00A77BAD" w:rsidRPr="00A77BAD" w:rsidRDefault="00A77BAD" w:rsidP="00A77BAD">
      <w:pPr>
        <w:keepNext/>
        <w:bidi/>
        <w:spacing w:after="60" w:line="240" w:lineRule="auto"/>
        <w:ind w:firstLine="284"/>
        <w:jc w:val="both"/>
        <w:rPr>
          <w:rFonts w:ascii="Traditional Arabic" w:eastAsia="Traditional Arabic" w:hAnsi="Traditional Arabic" w:cs="Traditional Arabic"/>
          <w:bCs/>
          <w:color w:val="00B050"/>
          <w:sz w:val="28"/>
          <w:szCs w:val="28"/>
          <w:rtl/>
        </w:rPr>
      </w:pPr>
      <w:r w:rsidRPr="00A77BAD">
        <w:rPr>
          <w:rFonts w:ascii="Traditional Arabic" w:eastAsia="Traditional Arabic" w:hAnsi="Traditional Arabic" w:cs="Traditional Arabic"/>
          <w:bCs/>
          <w:color w:val="00B050"/>
          <w:sz w:val="28"/>
          <w:szCs w:val="28"/>
          <w:rtl/>
        </w:rPr>
        <w:t>عباد الله:</w:t>
      </w:r>
    </w:p>
    <w:p w14:paraId="0130AE60"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الدنيا زائلة، وما عند الله خيرٌ وأبقى، فلا تغرنَّكُم الحياةُ الدنيا، وما هي إلا أيَّامٌ وتزولُ الدنيا عنّا، فتزوَّدوا مِن العمل، قبل حلول الأجل.</w:t>
      </w:r>
    </w:p>
    <w:p w14:paraId="439E521F"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قال الله تعالى: ﴿</w:t>
      </w:r>
      <w:r w:rsidRPr="00A77BAD">
        <w:rPr>
          <w:rFonts w:ascii="Traditional Arabic" w:eastAsia="Traditional Arabic" w:hAnsi="Traditional Arabic" w:cs="Traditional Arabic"/>
          <w:bCs/>
          <w:color w:val="C00000"/>
          <w:sz w:val="28"/>
          <w:szCs w:val="28"/>
          <w:rtl/>
        </w:rPr>
        <w:t>وَإِذَا رَأَوْا تِجَارَةً أَوْ لَهْوًا انْفَضُّوا إِلَيْهَا وَتَرَكُوكَ قَائِمًا قُلْ مَا عِنْدَ اللَّهِ خَيْرٌ ‌مِنَ ‌اللَّهْوِ وَمِنَ التِّجَارَةِ وَاللَّهُ خَيْرُ الرَّازِقِينَ</w:t>
      </w:r>
      <w:r w:rsidRPr="00A77BAD">
        <w:rPr>
          <w:rFonts w:ascii="Traditional Arabic" w:eastAsia="Traditional Arabic" w:hAnsi="Traditional Arabic" w:cs="Traditional Arabic"/>
          <w:bCs/>
          <w:color w:val="000000"/>
          <w:sz w:val="28"/>
          <w:szCs w:val="28"/>
          <w:rtl/>
        </w:rPr>
        <w:t>﴾ [الجمعة: 11].</w:t>
      </w:r>
    </w:p>
    <w:p w14:paraId="2BC14069"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2FD0D696" w14:textId="77777777" w:rsidR="00A77BAD" w:rsidRPr="00A77BAD" w:rsidRDefault="00A77BAD" w:rsidP="00A77BAD">
      <w:pPr>
        <w:bidi/>
        <w:spacing w:after="80" w:line="240" w:lineRule="auto"/>
        <w:ind w:firstLine="284"/>
        <w:jc w:val="center"/>
        <w:rPr>
          <w:rFonts w:ascii="AGA Arabesque" w:eastAsia="AGA Arabesque" w:hAnsi="AGA Arabesque" w:cs="Times New Roman"/>
          <w:bCs/>
          <w:color w:val="0070C0"/>
          <w:sz w:val="28"/>
          <w:szCs w:val="28"/>
          <w:rtl/>
        </w:rPr>
      </w:pPr>
      <w:r w:rsidRPr="00A77BAD">
        <w:rPr>
          <w:rFonts w:ascii="AGA Arabesque" w:eastAsia="AGA Arabesque" w:hAnsi="AGA Arabesque" w:cs="AGA Arabesque"/>
          <w:bCs/>
          <w:color w:val="0070C0"/>
          <w:sz w:val="28"/>
          <w:szCs w:val="28"/>
        </w:rPr>
        <w:t>$</w:t>
      </w:r>
      <w:r w:rsidRPr="00A77BAD">
        <w:rPr>
          <w:rFonts w:ascii="Traditional Arabic" w:eastAsia="Traditional Arabic" w:hAnsi="Traditional Arabic" w:cs="Traditional Arabic"/>
          <w:bCs/>
          <w:color w:val="0070C0"/>
          <w:sz w:val="28"/>
          <w:szCs w:val="28"/>
        </w:rPr>
        <w:t xml:space="preserve">       </w:t>
      </w:r>
      <w:r w:rsidRPr="00A77BAD">
        <w:rPr>
          <w:rFonts w:ascii="AGA Arabesque" w:eastAsia="AGA Arabesque" w:hAnsi="AGA Arabesque" w:cs="AGA Arabesque"/>
          <w:bCs/>
          <w:color w:val="0070C0"/>
          <w:sz w:val="28"/>
          <w:szCs w:val="28"/>
        </w:rPr>
        <w:t>$</w:t>
      </w:r>
      <w:r w:rsidRPr="00A77BAD">
        <w:rPr>
          <w:rFonts w:ascii="Traditional Arabic" w:eastAsia="Traditional Arabic" w:hAnsi="Traditional Arabic" w:cs="Traditional Arabic"/>
          <w:bCs/>
          <w:color w:val="0070C0"/>
          <w:sz w:val="28"/>
          <w:szCs w:val="28"/>
        </w:rPr>
        <w:t xml:space="preserve">       </w:t>
      </w:r>
      <w:r w:rsidRPr="00A77BAD">
        <w:rPr>
          <w:rFonts w:ascii="AGA Arabesque" w:eastAsia="AGA Arabesque" w:hAnsi="AGA Arabesque" w:cs="AGA Arabesque"/>
          <w:bCs/>
          <w:color w:val="0070C0"/>
          <w:sz w:val="28"/>
          <w:szCs w:val="28"/>
        </w:rPr>
        <w:t>$</w:t>
      </w:r>
    </w:p>
    <w:p w14:paraId="79C4F52E" w14:textId="77777777" w:rsidR="00A77BAD" w:rsidRPr="00A77BAD" w:rsidRDefault="00A77BAD" w:rsidP="00A77BAD">
      <w:pPr>
        <w:bidi/>
        <w:spacing w:after="60" w:line="240" w:lineRule="auto"/>
        <w:ind w:firstLine="284"/>
        <w:jc w:val="center"/>
        <w:rPr>
          <w:rFonts w:ascii="Times New Roman" w:eastAsia="Times New Roman" w:hAnsi="Times New Roman" w:cs="Times New Roman"/>
          <w:bCs/>
          <w:sz w:val="28"/>
          <w:szCs w:val="28"/>
          <w:rtl/>
          <w:lang w:bidi="ar-KW"/>
        </w:rPr>
      </w:pPr>
      <w:r w:rsidRPr="00A77BAD">
        <w:rPr>
          <w:rFonts w:ascii="Traditional Arabic" w:eastAsia="Traditional Arabic" w:hAnsi="Traditional Arabic" w:cs="Traditional Arabic"/>
          <w:bCs/>
          <w:color w:val="C00000"/>
          <w:sz w:val="28"/>
          <w:szCs w:val="28"/>
          <w:rtl/>
        </w:rPr>
        <w:t>الخطبة الثانية</w:t>
      </w:r>
    </w:p>
    <w:bookmarkEnd w:id="0"/>
    <w:p w14:paraId="13FEEADD"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A77BAD">
        <w:rPr>
          <w:rFonts w:ascii="Traditional Arabic" w:eastAsia="Traditional Arabic" w:hAnsi="Traditional Arabic" w:cs="Traditional Arabic"/>
          <w:bCs/>
          <w:color w:val="000000"/>
          <w:sz w:val="28"/>
          <w:szCs w:val="28"/>
          <w:rtl/>
        </w:rPr>
        <w:t>آله</w:t>
      </w:r>
      <w:proofErr w:type="spellEnd"/>
      <w:r w:rsidRPr="00A77BAD">
        <w:rPr>
          <w:rFonts w:ascii="Traditional Arabic" w:eastAsia="Traditional Arabic" w:hAnsi="Traditional Arabic" w:cs="Traditional Arabic"/>
          <w:bCs/>
          <w:color w:val="000000"/>
          <w:sz w:val="28"/>
          <w:szCs w:val="28"/>
          <w:rtl/>
        </w:rPr>
        <w:t xml:space="preserve"> وصحبه ومن والاه، وبعد:</w:t>
      </w:r>
    </w:p>
    <w:p w14:paraId="3584CB38"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فاتقوا الله عباد الله وراقبوه، </w:t>
      </w:r>
      <w:proofErr w:type="spellStart"/>
      <w:r w:rsidRPr="00A77BAD">
        <w:rPr>
          <w:rFonts w:ascii="Traditional Arabic" w:eastAsia="Traditional Arabic" w:hAnsi="Traditional Arabic" w:cs="Traditional Arabic"/>
          <w:bCs/>
          <w:color w:val="000000"/>
          <w:sz w:val="28"/>
          <w:szCs w:val="28"/>
          <w:rtl/>
        </w:rPr>
        <w:t>وأطيعوه</w:t>
      </w:r>
      <w:proofErr w:type="spellEnd"/>
      <w:r w:rsidRPr="00A77BAD">
        <w:rPr>
          <w:rFonts w:ascii="Traditional Arabic" w:eastAsia="Traditional Arabic" w:hAnsi="Traditional Arabic" w:cs="Traditional Arabic"/>
          <w:bCs/>
          <w:color w:val="000000"/>
          <w:sz w:val="28"/>
          <w:szCs w:val="28"/>
          <w:rtl/>
        </w:rPr>
        <w:t xml:space="preserve"> ولا تعصوه.</w:t>
      </w:r>
    </w:p>
    <w:p w14:paraId="42750041"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B050"/>
          <w:sz w:val="28"/>
          <w:szCs w:val="28"/>
          <w:rtl/>
        </w:rPr>
      </w:pPr>
      <w:r w:rsidRPr="00A77BAD">
        <w:rPr>
          <w:rFonts w:ascii="Traditional Arabic" w:eastAsia="Traditional Arabic" w:hAnsi="Traditional Arabic" w:cs="Traditional Arabic"/>
          <w:bCs/>
          <w:color w:val="00B050"/>
          <w:sz w:val="28"/>
          <w:szCs w:val="28"/>
          <w:rtl/>
        </w:rPr>
        <w:lastRenderedPageBreak/>
        <w:t>إخوة الإسلام:</w:t>
      </w:r>
    </w:p>
    <w:p w14:paraId="1D97A072"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 xml:space="preserve">سأَلَت أمُّ المؤمنين عائشةُ رضي الله عنها رسولَ الله ﷺ، فقالت: </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70C0"/>
          <w:sz w:val="28"/>
          <w:szCs w:val="28"/>
          <w:rtl/>
        </w:rPr>
        <w:t xml:space="preserve">يَا رَسُولَ الله! أَرَأَيْتَ إِنْ عَلِمْتُ أَيَّ لَيْلَةٍ </w:t>
      </w:r>
      <w:proofErr w:type="spellStart"/>
      <w:r w:rsidRPr="00A77BAD">
        <w:rPr>
          <w:rFonts w:ascii="Traditional Arabic" w:eastAsia="Traditional Arabic" w:hAnsi="Traditional Arabic" w:cs="Traditional Arabic"/>
          <w:bCs/>
          <w:color w:val="0070C0"/>
          <w:sz w:val="28"/>
          <w:szCs w:val="28"/>
          <w:rtl/>
        </w:rPr>
        <w:t>لَيْلَةُ</w:t>
      </w:r>
      <w:proofErr w:type="spellEnd"/>
      <w:r w:rsidRPr="00A77BAD">
        <w:rPr>
          <w:rFonts w:ascii="Traditional Arabic" w:eastAsia="Traditional Arabic" w:hAnsi="Traditional Arabic" w:cs="Traditional Arabic"/>
          <w:bCs/>
          <w:color w:val="0070C0"/>
          <w:sz w:val="28"/>
          <w:szCs w:val="28"/>
          <w:rtl/>
        </w:rPr>
        <w:t xml:space="preserve"> القَدْرِ مَا أَقُولُ فِيهَا؟ قَالَ: قُولِي: اللَّهُمَّ إِنَّكَ عَفُوٌّ تُحِبُّ الْعَفْوَ فَاعْفُ عَنِّي</w:t>
      </w:r>
      <w:r w:rsidRPr="00A77BAD">
        <w:rPr>
          <w:rFonts w:ascii="Traditional Arabic" w:eastAsia="Traditional Arabic" w:hAnsi="Traditional Arabic" w:cs="Traditional Arabic"/>
          <w:b/>
          <w:bCs/>
          <w:color w:val="000000"/>
          <w:sz w:val="28"/>
          <w:szCs w:val="28"/>
          <w:rtl/>
        </w:rPr>
        <w:t>».</w:t>
      </w:r>
      <w:r w:rsidRPr="00A77BAD">
        <w:rPr>
          <w:rFonts w:ascii="Traditional Arabic" w:eastAsia="Traditional Arabic" w:hAnsi="Traditional Arabic" w:cs="Traditional Arabic"/>
          <w:bCs/>
          <w:color w:val="000000"/>
          <w:sz w:val="28"/>
          <w:szCs w:val="28"/>
          <w:rtl/>
        </w:rPr>
        <w:t xml:space="preserve"> رواه </w:t>
      </w:r>
      <w:proofErr w:type="gramStart"/>
      <w:r w:rsidRPr="00A77BAD">
        <w:rPr>
          <w:rFonts w:ascii="Traditional Arabic" w:eastAsia="Traditional Arabic" w:hAnsi="Traditional Arabic" w:cs="Traditional Arabic"/>
          <w:bCs/>
          <w:color w:val="000000"/>
          <w:sz w:val="28"/>
          <w:szCs w:val="28"/>
          <w:rtl/>
        </w:rPr>
        <w:t>الترمذي</w:t>
      </w:r>
      <w:r w:rsidRPr="00A77BAD">
        <w:rPr>
          <w:rFonts w:ascii="Traditional Arabic" w:eastAsia="Traditional Arabic" w:hAnsi="Traditional Arabic" w:cs="Traditional Arabic"/>
          <w:bCs/>
          <w:color w:val="000000"/>
          <w:sz w:val="28"/>
          <w:szCs w:val="28"/>
          <w:vertAlign w:val="superscript"/>
          <w:rtl/>
        </w:rPr>
        <w:t>(</w:t>
      </w:r>
      <w:proofErr w:type="gramEnd"/>
      <w:r w:rsidRPr="00A77BAD">
        <w:rPr>
          <w:rFonts w:ascii="Traditional Arabic" w:eastAsia="Traditional Arabic" w:hAnsi="Traditional Arabic" w:cs="Traditional Arabic"/>
          <w:bCs/>
          <w:color w:val="000000"/>
          <w:sz w:val="28"/>
          <w:szCs w:val="28"/>
          <w:vertAlign w:val="superscript"/>
          <w:rtl/>
        </w:rPr>
        <w:footnoteReference w:id="12"/>
      </w:r>
      <w:r w:rsidRPr="00A77BAD">
        <w:rPr>
          <w:rFonts w:ascii="Traditional Arabic" w:eastAsia="Traditional Arabic" w:hAnsi="Traditional Arabic" w:cs="Traditional Arabic"/>
          <w:bCs/>
          <w:color w:val="000000"/>
          <w:sz w:val="28"/>
          <w:szCs w:val="28"/>
          <w:vertAlign w:val="superscript"/>
          <w:rtl/>
        </w:rPr>
        <w:t>)</w:t>
      </w:r>
      <w:r w:rsidRPr="00A77BAD">
        <w:rPr>
          <w:rFonts w:ascii="Traditional Arabic" w:eastAsia="Traditional Arabic" w:hAnsi="Traditional Arabic" w:cs="Traditional Arabic"/>
          <w:bCs/>
          <w:color w:val="000000"/>
          <w:sz w:val="28"/>
          <w:szCs w:val="28"/>
          <w:rtl/>
        </w:rPr>
        <w:t>.</w:t>
      </w:r>
    </w:p>
    <w:p w14:paraId="5CF2FF4B"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ما أكرمَ هذه الدعوةَ التي اختارها النبيُّ ﷺ لتلك الليلة المباركة، وكيف لا؟ وكلُّ خير في عَفْو الله وعافيته.</w:t>
      </w:r>
    </w:p>
    <w:p w14:paraId="7138BDD4"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إنّ الذنوبَ والمعاصي رانٌ على القلوب، وسمومٌ في الأبدان، وغِشاوةٌ على الأبصار، وذُلٌّ في الوجه، وحِرْمانٌ من التوفيق، وتعسيرٌ لأمور الخير، وسببٌ لنزول العقوبات الربانية.</w:t>
      </w:r>
    </w:p>
    <w:p w14:paraId="28D76933"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إلّا أن الله سبحانه هو العَفوّ، سبقت رحمتُه غضبَه، وعفوُه أحبُّ إليه من عقوبته، وهو الذي يَقبل التوبةَ عن عباده ويعفو عن السيئات، فإن عفا عن عبدِه غفرَ له ذَنْبَه، ومحا عنه كلَّ آثاره في الدنيا والآخرة، وذاك والله هو الفوزُ العظيم.</w:t>
      </w:r>
    </w:p>
    <w:p w14:paraId="6AEB94AE"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اللهم إنا نعوذ برضاك من سَخَطك، وبمعافاتك من عُقوبتك، وبك منك، لا نحصي ثناءً عليك، أنت كما أثنيت على نفسك.</w:t>
      </w:r>
    </w:p>
    <w:p w14:paraId="6AB3B82A"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اللهم انصُر عِبادَك المجاهِدين في سَبيلِك، ودَمِّر اليهودَ القتَلةَ الـمُجرِمين، ونجِّ برحماتك عبادَك المستضعَفين</w:t>
      </w:r>
      <w:r w:rsidRPr="00A77BAD">
        <w:rPr>
          <w:rFonts w:ascii="Traditional Arabic" w:eastAsia="Traditional Arabic" w:hAnsi="Traditional Arabic" w:cs="Traditional Arabic"/>
          <w:bCs/>
          <w:color w:val="000000"/>
          <w:sz w:val="28"/>
          <w:szCs w:val="28"/>
        </w:rPr>
        <w:t>.</w:t>
      </w:r>
    </w:p>
    <w:p w14:paraId="0BAD2543"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r w:rsidRPr="00A77BAD">
        <w:rPr>
          <w:rFonts w:ascii="Traditional Arabic" w:eastAsia="Traditional Arabic" w:hAnsi="Traditional Arabic" w:cs="Traditional Arabic"/>
          <w:bCs/>
          <w:color w:val="000000"/>
          <w:sz w:val="28"/>
          <w:szCs w:val="28"/>
        </w:rPr>
        <w:t>.</w:t>
      </w:r>
    </w:p>
    <w:p w14:paraId="0C7B3470" w14:textId="77777777" w:rsidR="00A77BAD" w:rsidRPr="00A77BAD" w:rsidRDefault="00A77BAD" w:rsidP="00A77BAD">
      <w:pPr>
        <w:bidi/>
        <w:spacing w:after="60" w:line="240" w:lineRule="auto"/>
        <w:ind w:firstLine="284"/>
        <w:jc w:val="both"/>
        <w:rPr>
          <w:rFonts w:ascii="Traditional Arabic" w:eastAsia="Traditional Arabic" w:hAnsi="Traditional Arabic" w:cs="Traditional Arabic"/>
          <w:bCs/>
          <w:color w:val="000000"/>
          <w:sz w:val="28"/>
          <w:szCs w:val="28"/>
          <w:rtl/>
        </w:rPr>
      </w:pPr>
      <w:r w:rsidRPr="00A77BAD">
        <w:rPr>
          <w:rFonts w:ascii="Traditional Arabic" w:eastAsia="Traditional Arabic" w:hAnsi="Traditional Arabic" w:cs="Traditional Arabic"/>
          <w:bCs/>
          <w:color w:val="00B050"/>
          <w:sz w:val="28"/>
          <w:szCs w:val="28"/>
          <w:rtl/>
        </w:rPr>
        <w:t>عِبَادَ الله:</w:t>
      </w:r>
      <w:r w:rsidRPr="00A77BAD">
        <w:rPr>
          <w:rFonts w:ascii="Traditional Arabic" w:eastAsia="Traditional Arabic" w:hAnsi="Traditional Arabic" w:cs="Traditional Arabic"/>
          <w:bCs/>
          <w:color w:val="000000"/>
          <w:sz w:val="28"/>
          <w:szCs w:val="28"/>
          <w:rtl/>
        </w:rPr>
        <w:t xml:space="preserve"> اذكرُوا اللهَ ذِكرًا كثيرًا، </w:t>
      </w:r>
      <w:proofErr w:type="spellStart"/>
      <w:r w:rsidRPr="00A77BAD">
        <w:rPr>
          <w:rFonts w:ascii="Traditional Arabic" w:eastAsia="Traditional Arabic" w:hAnsi="Traditional Arabic" w:cs="Traditional Arabic"/>
          <w:bCs/>
          <w:color w:val="000000"/>
          <w:sz w:val="28"/>
          <w:szCs w:val="28"/>
          <w:rtl/>
        </w:rPr>
        <w:t>وسبِّحوهُ</w:t>
      </w:r>
      <w:proofErr w:type="spellEnd"/>
      <w:r w:rsidRPr="00A77BAD">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sectPr w:rsidR="00A77BAD" w:rsidRPr="00A77BAD" w:rsidSect="00821BF9">
      <w:headerReference w:type="default" r:id="rId8"/>
      <w:footerReference w:type="default" r:id="rId9"/>
      <w:footnotePr>
        <w:numRestart w:val="eachPage"/>
      </w:footnotePr>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48D21" w14:textId="77777777" w:rsidR="00821BF9" w:rsidRDefault="00821BF9" w:rsidP="00506655">
      <w:pPr>
        <w:spacing w:after="0" w:line="240" w:lineRule="auto"/>
      </w:pPr>
      <w:r>
        <w:separator/>
      </w:r>
    </w:p>
  </w:endnote>
  <w:endnote w:type="continuationSeparator" w:id="0">
    <w:p w14:paraId="3A13FB1D" w14:textId="77777777" w:rsidR="00821BF9" w:rsidRDefault="00821BF9"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2140" w14:textId="77777777" w:rsidR="00821BF9" w:rsidRDefault="00821BF9" w:rsidP="003C41F2">
      <w:pPr>
        <w:bidi/>
        <w:spacing w:after="0" w:line="240" w:lineRule="auto"/>
      </w:pPr>
      <w:r>
        <w:separator/>
      </w:r>
    </w:p>
  </w:footnote>
  <w:footnote w:type="continuationSeparator" w:id="0">
    <w:p w14:paraId="507983A7" w14:textId="77777777" w:rsidR="00821BF9" w:rsidRDefault="00821BF9" w:rsidP="00506655">
      <w:pPr>
        <w:spacing w:after="0" w:line="240" w:lineRule="auto"/>
      </w:pPr>
      <w:r>
        <w:continuationSeparator/>
      </w:r>
    </w:p>
  </w:footnote>
  <w:footnote w:id="1">
    <w:p w14:paraId="6D976FE5"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(2577).</w:t>
      </w:r>
    </w:p>
  </w:footnote>
  <w:footnote w:id="2">
    <w:p w14:paraId="65ACA1C5"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(1901)، وصحيح مسلم (760).</w:t>
      </w:r>
    </w:p>
  </w:footnote>
  <w:footnote w:id="3">
    <w:p w14:paraId="2AC6ECE4"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ابن خزيمة (2194)، وحسنه الألباني في السلسلة الصحيحة (2205).</w:t>
      </w:r>
    </w:p>
  </w:footnote>
  <w:footnote w:id="4">
    <w:p w14:paraId="2C7AB701"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(1644)، وصححه الألباني في صحيح ابن ماجه (1333)</w:t>
      </w:r>
    </w:p>
  </w:footnote>
  <w:footnote w:id="5">
    <w:p w14:paraId="7ACB6279"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(2020)، وصحيح مسلم (1169).</w:t>
      </w:r>
    </w:p>
  </w:footnote>
  <w:footnote w:id="6">
    <w:p w14:paraId="678DB63D"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(2024)، وصحيح مسلم (1174).</w:t>
      </w:r>
    </w:p>
  </w:footnote>
  <w:footnote w:id="7">
    <w:p w14:paraId="42952CC9"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(1175).</w:t>
      </w:r>
    </w:p>
  </w:footnote>
  <w:footnote w:id="8">
    <w:p w14:paraId="6FE3E0B3"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موطأ مالك (251)، وصححه الألباني في إرواء الغليل (2/192).</w:t>
      </w:r>
    </w:p>
  </w:footnote>
  <w:footnote w:id="9">
    <w:p w14:paraId="14303063"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(2025)، وصحيح مسلم (1171).</w:t>
      </w:r>
    </w:p>
  </w:footnote>
  <w:footnote w:id="10">
    <w:p w14:paraId="17BCF519"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(7405)، وصحيح مسلم (2675).</w:t>
      </w:r>
    </w:p>
  </w:footnote>
  <w:footnote w:id="11">
    <w:p w14:paraId="47137D39"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(6502).</w:t>
      </w:r>
    </w:p>
  </w:footnote>
  <w:footnote w:id="12">
    <w:p w14:paraId="51B7D5F0" w14:textId="77777777" w:rsidR="00A77BAD" w:rsidRDefault="00A77BAD" w:rsidP="00A77BAD">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(3513)، وصححه الألباني في السلسلة الصحيحة (3337).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75DBB441"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proofErr w:type="spellStart"/>
    <w:r w:rsidR="00A77BAD" w:rsidRPr="00A77BAD">
      <w:rPr>
        <w:rFonts w:cs="AL-Mohanad Bold"/>
        <w:b/>
        <w:bCs/>
        <w:color w:val="1C7688"/>
        <w:sz w:val="32"/>
        <w:szCs w:val="32"/>
        <w:rtl/>
      </w:rPr>
      <w:t>فبهداهم</w:t>
    </w:r>
    <w:proofErr w:type="spellEnd"/>
    <w:r w:rsidR="00A77BAD" w:rsidRPr="00A77BAD">
      <w:rPr>
        <w:rFonts w:cs="AL-Mohanad Bold"/>
        <w:b/>
        <w:bCs/>
        <w:color w:val="1C7688"/>
        <w:sz w:val="32"/>
        <w:szCs w:val="32"/>
        <w:rtl/>
      </w:rPr>
      <w:t xml:space="preserve"> اقتده</w:t>
    </w:r>
    <w:proofErr w:type="gramStart"/>
    <w:r w:rsidR="00A77BAD" w:rsidRPr="00A77BAD">
      <w:rPr>
        <w:rFonts w:cs="AL-Mohanad Bold"/>
        <w:b/>
        <w:bCs/>
        <w:color w:val="1C7688"/>
        <w:sz w:val="32"/>
        <w:szCs w:val="32"/>
        <w:rtl/>
      </w:rPr>
      <w:t>) :</w:t>
    </w:r>
    <w:proofErr w:type="gramEnd"/>
    <w:r w:rsidR="00A77BAD" w:rsidRPr="00A77BAD">
      <w:rPr>
        <w:rFonts w:cs="AL-Mohanad Bold"/>
        <w:b/>
        <w:bCs/>
        <w:color w:val="1C7688"/>
        <w:sz w:val="32"/>
        <w:szCs w:val="32"/>
        <w:rtl/>
      </w:rPr>
      <w:t xml:space="preserve"> هدي الصالحين في العشر الأواخر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5C31"/>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1BF9"/>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A58A4"/>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1164</Words>
  <Characters>6639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2024-03-12T05:48:00Z</cp:lastPrinted>
  <dcterms:created xsi:type="dcterms:W3CDTF">2024-03-27T04:57:00Z</dcterms:created>
  <dcterms:modified xsi:type="dcterms:W3CDTF">2024-03-27T04:57:00Z</dcterms:modified>
</cp:coreProperties>
</file>