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726581BF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center"/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الإسراف</w:t>
      </w:r>
    </w:p>
    <w:p w14:paraId="3B2F6CEF" w14:textId="77777777" w:rsidR="00077675" w:rsidRPr="008D4DCF" w:rsidRDefault="00077675" w:rsidP="0089421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الخطبة</w:t>
      </w:r>
      <w:r w:rsidR="005F1FFA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الأولى                                        1</w:t>
      </w:r>
      <w:r w:rsidR="00894217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4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/</w:t>
      </w:r>
      <w:r w:rsidR="00894217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3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/144</w:t>
      </w:r>
      <w:r w:rsidR="00894217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5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هـ</w:t>
      </w:r>
    </w:p>
    <w:p w14:paraId="4044633C" w14:textId="77777777" w:rsidR="00275509" w:rsidRPr="00275509" w:rsidRDefault="00275509" w:rsidP="002755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lang w:eastAsia="ar-SA"/>
        </w:rPr>
      </w:pP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إن الحمد لله، نحمده ونستعينه ونستغفره، ونعوذ بالله من شرور أنفسنا، ومن سيئات أعمالنا،</w:t>
      </w:r>
      <w:r w:rsidRPr="00275509">
        <w:rPr>
          <w:rFonts w:ascii="Lotus Linotype" w:eastAsia="Times New Roman" w:hAnsi="Lotus Linotype" w:cs="Lotus Linotype"/>
          <w:color w:val="000000"/>
          <w:sz w:val="50"/>
          <w:szCs w:val="50"/>
          <w:lang w:eastAsia="ar-SA"/>
        </w:rPr>
        <w:br/>
      </w: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من يهده الله فلا مضل له، ومن يضلل فلا هادي له،</w:t>
      </w:r>
      <w:r w:rsidRPr="00275509">
        <w:rPr>
          <w:rFonts w:ascii="Lotus Linotype" w:eastAsia="Times New Roman" w:hAnsi="Lotus Linotype" w:cs="Lotus Linotype"/>
          <w:color w:val="000000"/>
          <w:sz w:val="50"/>
          <w:szCs w:val="50"/>
          <w:lang w:eastAsia="ar-SA"/>
        </w:rPr>
        <w:br/>
      </w: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وأشهد أن لا إله إلا الله وحده لا شريك له، وأشهد أن محمدًا عبده ورسوله</w:t>
      </w: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lang w:eastAsia="ar-SA"/>
        </w:rPr>
        <w:t>.</w:t>
      </w:r>
    </w:p>
    <w:p w14:paraId="240990BC" w14:textId="77777777" w:rsidR="00275509" w:rsidRDefault="00275509" w:rsidP="002755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﴿يَا أَيُّهَا الَّذِينَ آمَنُوا اتَّقُوا اللَّهَ حَقَّ تُقَاتِهِ، وَلَا تَمُوتُنَّ إِلَّا وَأَنْتُم مُّسْلِمُونَ﴾</w:t>
      </w:r>
    </w:p>
    <w:p w14:paraId="0F0DB1A8" w14:textId="77777777" w:rsidR="00275509" w:rsidRDefault="00275509" w:rsidP="002755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﴿يَا أَيُّهَا النَّاسُ اتَّقُوا رَبَّكُمُ الَّذِي خَلَقَكُم مِّن نَّفْسٍ وَاحِدَةٍ، وَخَلَقَ مِنْهَا زَوْجَهَا، وَبَثَّ مِنْهُمَا رِجَالًا كَثِيرًا وَنِسَاءً، وَاتَّقُوا اللَّهَ الَّذِي تَسَاءَلُونَ بِهِ وَالْأَرْحَامَ، إِنَّ اللَّهَ كَانَ عَلَيْكُمْ رَقِيبًا﴾</w:t>
      </w:r>
    </w:p>
    <w:p w14:paraId="1A9FD695" w14:textId="56F4F952" w:rsidR="00275509" w:rsidRPr="00275509" w:rsidRDefault="00275509" w:rsidP="002755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lang w:eastAsia="ar-SA"/>
        </w:rPr>
      </w:pP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 xml:space="preserve">﴿يَا أَيُّهَا الَّذِينَ آمَنُوا اتَّقُوا اللَّهَ وَقُولُوا قَوْلًا سَدِيدًا، يُصْلِحْ </w:t>
      </w:r>
      <w:r w:rsidRPr="00275509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lastRenderedPageBreak/>
        <w:t>لَكُمْ أَعْمَالَكُمْ، وَيَغْفِرْ لَكُمْ ذُنُوبَكُمْ، وَمَن يُطِعِ اللَّهَ وَرَسُولَهُ فَقَدْ فَازَ فَوْزًا عَظِيمًا﴾</w:t>
      </w:r>
    </w:p>
    <w:p w14:paraId="2572D0A3" w14:textId="0A4DB4E1" w:rsidR="00077675" w:rsidRPr="008D4DCF" w:rsidRDefault="00275509" w:rsidP="002755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عباد الله: </w:t>
      </w:r>
      <w:r w:rsidR="00A51E5D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كلنا</w:t>
      </w:r>
      <w:r w:rsidR="00077675"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نذمُّ الإسراف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="00077675"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ولكن كثيراً منا فعله يخالف ذلك </w:t>
      </w:r>
    </w:p>
    <w:p w14:paraId="40BABF74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نحن قومٌ على لساننا قول الله تعالى ( 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إن المبذرين كانوا إخوان الشياطين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) </w:t>
      </w:r>
    </w:p>
    <w:p w14:paraId="574F8E7F" w14:textId="59D9197C" w:rsidR="00077675" w:rsidRPr="008D4DCF" w:rsidRDefault="00077675" w:rsidP="00E51A4D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لكنّ الحقيقةَ أن </w:t>
      </w:r>
      <w:r w:rsidR="00E51A4D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كثيراً منا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واقعٌ في الإسراف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مُستَقِلٌ ومُستكثر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كلٌ في مجاله.</w:t>
      </w:r>
    </w:p>
    <w:p w14:paraId="221A714F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ولتعلم ذلك فاسمع إلى كلام الراغب الأصفهاني حيث يقول: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السّرف تجاوز الحدّ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ِ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في كلّ فعل يفعله الإنسان، وإن كان ذلك في الإنفاق أشهر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.</w:t>
      </w:r>
    </w:p>
    <w:p w14:paraId="6B79AF00" w14:textId="2399E055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ففي كلامنا قد يحصل إسراف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وقد نسرف في المدح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وقد نسرف في السهر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وقد نسرف في تضييع الأوقات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وقد يسرف البعض في الدماء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أو في الغيبة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أو غير ذلك.</w:t>
      </w:r>
    </w:p>
    <w:p w14:paraId="363B81E5" w14:textId="682904BA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>بيد أننا اليوم لن نعرِّج على هذا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إنما نتحدث عن الإسراف في 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المستهلكات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وما أكثر صورها عندنا</w:t>
      </w:r>
      <w:r w:rsidR="00E51A4D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.</w:t>
      </w:r>
    </w:p>
    <w:p w14:paraId="23F30170" w14:textId="16346561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وقبل الخوض في صور الإسراف الواقعة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فالموضوع خِداجٌ إن لم يُقدّمْ بين يديه آيٌ القرآن الذامَّةِ للإسراف.</w:t>
      </w:r>
    </w:p>
    <w:p w14:paraId="3C8AF7F6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قال ربنا </w:t>
      </w:r>
      <w:r w:rsidRPr="008D4DCF">
        <w:rPr>
          <w:rFonts w:ascii="Lotus Linotype" w:eastAsia="Times New Roman" w:hAnsi="Lotus Linotype" w:cs="CTraditional Arabic" w:hint="cs"/>
          <w:color w:val="000000"/>
          <w:sz w:val="50"/>
          <w:szCs w:val="50"/>
          <w:rtl/>
          <w:lang w:eastAsia="ar-SA"/>
        </w:rPr>
        <w:t>ﻷ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(</w:t>
      </w:r>
      <w:r w:rsidRPr="008D4DCF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يا بَنِي آدَمَ خُذُوا زِينَتَكُمْ عِنْدَ كُلِّ مَسْجِدٍ وَكُلُوا وَاشْرَبُوا وَلا تُسْرِفُوا إِنَّهُ لا يُحِبُّ الْمُسْرِفِينَ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) </w:t>
      </w:r>
    </w:p>
    <w:p w14:paraId="3A575CC7" w14:textId="7E05236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وتأمّل كيف جمع ربنا في آيةٍ جُمَلاً من الآداب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وحذّر من الإسراف وأخبر أنه لا يُحِبُ أهلَه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حينما ذكر قضيتين يقع الإسراف فيهما غالباً: الزينة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والأكل والشرب.</w:t>
      </w:r>
    </w:p>
    <w:p w14:paraId="448F11EA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وقال ربنا سبحانه (</w:t>
      </w:r>
      <w:r w:rsidRPr="008D4DCF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وَلا تُبَذِّرْ تَبْذِيراً (26)إِنَّ الْمُبَذِّرِينَ كانُوا إِخْوانَ الشَّياطِينِ وَكانَ الشَّيْطانُ لِرَبِّهِ كَفُوراً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)</w:t>
      </w:r>
    </w:p>
    <w:p w14:paraId="3FAF0CC2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وقال في تقرير التوسط المطلوب من المؤمن (</w:t>
      </w:r>
      <w:r w:rsidRPr="008D4DCF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وَلا تَجْعَلْ يَدَكَ مَغْلُولَةً إِلى عُنُقِكَ وَلا تَبْسُطْها كُلَّ الْبَسْطِ فَتَقْعُدَ مَلُوماً مَحْسُوراً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)</w:t>
      </w:r>
    </w:p>
    <w:p w14:paraId="398944A5" w14:textId="77777777" w:rsid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>وقال ذاكراً صفات عباد الرحمن (</w:t>
      </w:r>
      <w:r w:rsidRPr="008D4DCF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وَالَّذِينَ إِذا أَنْفَقُوا لَمْ يُسْرِفُوا وَلَمْ يَقْتُرُوا وَكانَ بَيْنَ ذلِكَ قَواماً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) </w:t>
      </w:r>
    </w:p>
    <w:p w14:paraId="621B436F" w14:textId="77777777" w:rsidR="00077675" w:rsidRPr="008D4DCF" w:rsidRDefault="008D4DCF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قال ابن القيم:</w:t>
      </w:r>
      <w:r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-</w:t>
      </w:r>
      <w:r w:rsidR="00077675"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في قوله تعالى: </w:t>
      </w:r>
      <w:r w:rsidR="00077675" w:rsidRPr="008D4DCF">
        <w:rPr>
          <w:rFonts w:ascii="Lotus Linotype" w:eastAsia="Times New Roman" w:hAnsi="Lotus Linotype" w:cs="Lotus Linotype"/>
          <w:b/>
          <w:bCs/>
          <w:color w:val="000000"/>
          <w:sz w:val="50"/>
          <w:szCs w:val="50"/>
          <w:rtl/>
          <w:lang w:eastAsia="ar-SA"/>
        </w:rPr>
        <w:t>وَالَّذِينَ إِذا أَنْفَقُوا لَمْ يُسْرِفُوا وَلَمْ يَقْتُرُوا</w:t>
      </w:r>
      <w:r w:rsidR="00077675"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: أي ليسوا بمبذّرين في إنفاقهم فيصرفون فوق الحاجة، ولا بخلاء على أهليهم فيقصّرون في حقّهم، فلا يكفونهم، بل عد</w:t>
      </w:r>
      <w:r w:rsidR="00077675"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</w:t>
      </w:r>
      <w:r w:rsidR="00077675"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لا خيارا، وخير الأمور أوسطها، لا هذا ولا هذا.</w:t>
      </w:r>
    </w:p>
    <w:p w14:paraId="4AF6DCD4" w14:textId="77777777" w:rsidR="00E51A4D" w:rsidRDefault="00077675" w:rsidP="00E51A4D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عباد الله:</w:t>
      </w:r>
      <w:r w:rsidR="00E51A4D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ونظرةٌ إلى واقعنا تجلي لك واقعاً مؤسفاً </w:t>
      </w:r>
    </w:p>
    <w:p w14:paraId="7B82933E" w14:textId="3D53F311" w:rsidR="00077675" w:rsidRPr="008D4DCF" w:rsidRDefault="00077675" w:rsidP="00E51A4D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إسرافٌ </w:t>
      </w:r>
      <w:r w:rsid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وهدر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ٌ</w:t>
      </w:r>
      <w:r w:rsid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في المآكل والمشارب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باتت معه كثيرٌ من الأُسَرِ تُلقي من الأطعمة كُلَّ يومٍ ما يُعيّ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ِ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ش أُسَراً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وأُحو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ِ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ج المجتمع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ُ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معها إلى مشاريع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َ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كمشاريع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ِ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حفظ النعمة ونحوه.</w:t>
      </w:r>
    </w:p>
    <w:p w14:paraId="5B57B6BF" w14:textId="24E9BD58" w:rsidR="00077675" w:rsidRDefault="00077675" w:rsidP="00E51A4D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تقول الإحصائيات: إن </w:t>
      </w:r>
      <w:r w:rsidR="00E51A4D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بلادنا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في مقدمة الدول الأكثر استهلاكًا للأغذية، ففي بلادنا هنا</w:t>
      </w:r>
      <w:r w:rsidR="00EB4280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يهدر في كل سنة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3</w:t>
      </w:r>
      <w:r w:rsidR="00E51A4D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3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% من الغذاء يلقى في النفايات المنزلية، أي حوالي </w:t>
      </w:r>
      <w:r w:rsidR="00EB4280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أربعة ملايين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ط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ُ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نٍّ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>م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ِ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ن المواد الغذائية وبقايا الأطعمة في مكب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ّ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ات</w:t>
      </w:r>
      <w:r w:rsidR="00185A9B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ِ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النفايات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="00EB4280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بقيمة أربعين مليار ريال سنوياً.</w:t>
      </w:r>
    </w:p>
    <w:p w14:paraId="4F0A95BA" w14:textId="5FA6A523" w:rsidR="00EB4280" w:rsidRDefault="00EB4280" w:rsidP="00EB428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هل تصورت؟ إنه رقم مهول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وإنها إحصائية مخيفة</w:t>
      </w:r>
    </w:p>
    <w:p w14:paraId="641EE054" w14:textId="58BD300F" w:rsidR="00EB4280" w:rsidRPr="001E0B09" w:rsidRDefault="00EB4280" w:rsidP="001E0B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ويردد البعض بأنه توجد جمعيات تتولى الحفاظ على النعمة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والحقُّ أن هذه الجمعيات إنما هي ل</w:t>
      </w:r>
      <w:r w:rsidR="001E0B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علاج ال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مشكلة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</w:t>
      </w:r>
      <w:r w:rsidR="001E0B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ال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حفاظ على النعمة المهدرة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وإلا فأولى </w:t>
      </w:r>
      <w:r w:rsidR="001E0B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بنا نحن أن نقتصد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="001E0B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وأولى </w:t>
      </w: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بالمحتاج أن </w:t>
      </w:r>
      <w:r w:rsidR="001E0B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يأخذ طعاماً جديداً لا مستخدماً.</w:t>
      </w:r>
    </w:p>
    <w:p w14:paraId="0F90D59A" w14:textId="68AB26B0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وصورة</w:t>
      </w:r>
      <w:r w:rsidR="00894217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ٌ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 xml:space="preserve"> أخرى من الإسراف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: وهي ال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إسراف فيما الناس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ُ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شركاء فيه وهو الماء</w:t>
      </w:r>
      <w:r w:rsidR="00275509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وهدر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ٌ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له بشكل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ٍ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مخيف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والماءُ أرخص موجود وأغلى مفقود.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</w:t>
      </w:r>
    </w:p>
    <w:p w14:paraId="425F3BAE" w14:textId="35343BD1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وأصبح البعض حين يتخفف ويُرشِّدُ استهلاكه ليس داعيه إلا تخوّفُ الغرامةِ وارتفاعِ الفاتورة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والح</w:t>
      </w:r>
      <w:r w:rsidR="00EB4280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َ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قُّ أن المسلم يقتصد خوفاً من الله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ونأياً عن الخطيئة.</w:t>
      </w:r>
    </w:p>
    <w:p w14:paraId="5A8147AB" w14:textId="60B0BF53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وإذا كان العلماءُ يكرهون الإسرافَ حتى في الطهارة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>والوضوء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ففي غيرِه أشدُّ كراهةً وأسوأُ فِعلاً.</w:t>
      </w:r>
    </w:p>
    <w:p w14:paraId="2CA75393" w14:textId="09C4AD0B" w:rsidR="00077675" w:rsidRPr="008D4DCF" w:rsidRDefault="00077675" w:rsidP="001E0B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وربما قال البعض إني مقتدرٌ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والواقع أن وفرةَ المالِ ليست عذرًا ولا مُسَوِّغًا للإسراف، حتى وإن كان المُنفِق غنياً، فالإسراف ذنبٌ من الواجِد ومن المعسر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والشأنُ كُلّهُ أنّ صاحبَ المالِ مسؤولٌ عنه يوم القيامة، قال رسول الله </w:t>
      </w:r>
      <w:r w:rsidRPr="008D4DCF">
        <w:rPr>
          <w:rFonts w:ascii="Lotus Linotype" w:eastAsia="Times New Roman" w:hAnsi="Lotus Linotype" w:cs="CTraditional Arabic" w:hint="cs"/>
          <w:color w:val="000000"/>
          <w:sz w:val="50"/>
          <w:szCs w:val="50"/>
          <w:rtl/>
          <w:lang w:eastAsia="ar-SA"/>
        </w:rPr>
        <w:t>ق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</w:t>
      </w:r>
      <w:r w:rsidRPr="008D4DCF">
        <w:rPr>
          <w:rFonts w:ascii="Lotus Linotype" w:eastAsia="Times New Roman" w:hAnsi="Lotus Linotype" w:cs="Times New Roman" w:hint="cs"/>
          <w:color w:val="000000"/>
          <w:sz w:val="50"/>
          <w:szCs w:val="50"/>
          <w:rtl/>
          <w:lang w:eastAsia="ar-SA"/>
        </w:rPr>
        <w:t>"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لا تزولُ قَدَمَا عَبْدٍ يَوْمَ القِيَامةِ حتى يسأل عن أربع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lang w:eastAsia="ar-SA"/>
        </w:rPr>
        <w:t>..."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 ومنها: "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عن ماله من أين اكتسبه وفيمَ أنفقه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؟!. رواه الترمذي بإسناد صحيح، قال الله </w:t>
      </w:r>
      <w:r w:rsidRPr="008D4DCF">
        <w:rPr>
          <w:rFonts w:ascii="Lotus Linotype" w:eastAsia="Times New Roman" w:hAnsi="Lotus Linotype" w:cs="CTraditional Arabic" w:hint="cs"/>
          <w:color w:val="000000"/>
          <w:sz w:val="50"/>
          <w:szCs w:val="50"/>
          <w:rtl/>
          <w:lang w:eastAsia="ar-SA"/>
        </w:rPr>
        <w:t>ﻷ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(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ثُمَّ لَتُسْأَلُنَّ يَوْمَئِذٍ عَنِ النَّعِيمِ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) أي ما تنعمتم به في الدنيا، فهل أعددنا للسؤال جوابًا</w:t>
      </w:r>
      <w:r w:rsidR="001E0B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صواباً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؟! </w:t>
      </w:r>
    </w:p>
    <w:p w14:paraId="2A3DE9D2" w14:textId="0539C068" w:rsidR="00077675" w:rsidRPr="008D4DCF" w:rsidRDefault="00077675" w:rsidP="00E51A4D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عفواً: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فليست هذه دعوةٌ </w:t>
      </w:r>
      <w:r w:rsidR="00894217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ل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لتقتير، وليست اعتذارًا للشحيح المضيّق على أهله المقتّر عليهم، كلا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ولكن يجب أن يعاد النظرُ في كثير من العادات، في الصرف والإنفاق، على ضوء الصفة الكريمة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lang w:eastAsia="ar-SA"/>
        </w:rPr>
        <w:t>:</w:t>
      </w:r>
      <w:r w:rsidRPr="008D4DCF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ar-SA"/>
        </w:rPr>
        <w:t> 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 xml:space="preserve"> (وَالَّذِينَ إِذَا أَنفَقُوا لَمْ يُسْرِفُوا وَلَمْ </w:t>
      </w: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lastRenderedPageBreak/>
        <w:t>يَقْتُرُوا وَكَانَ بَيْنَ ذَلِكَ قَوَاماً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) إنه القصد والعدل، والتوازن والتقصد، وقد قيل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lang w:eastAsia="ar-SA"/>
        </w:rPr>
        <w:t>:</w:t>
      </w:r>
      <w:r w:rsidRPr="008D4DCF">
        <w:rPr>
          <w:rFonts w:ascii="Times New Roman" w:eastAsia="Times New Roman" w:hAnsi="Times New Roman" w:cs="Times New Roman"/>
          <w:color w:val="000000"/>
          <w:sz w:val="50"/>
          <w:szCs w:val="50"/>
          <w:lang w:eastAsia="ar-SA"/>
        </w:rPr>
        <w:t> 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lang w:eastAsia="ar-SA"/>
        </w:rPr>
        <w:t>"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لا عقل كالتدبير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lang w:eastAsia="ar-SA"/>
        </w:rPr>
        <w:t>".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اللهم صل على محمد</w:t>
      </w:r>
    </w:p>
    <w:p w14:paraId="243FF8B4" w14:textId="77777777" w:rsidR="00A51E5D" w:rsidRDefault="00A51E5D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</w:p>
    <w:p w14:paraId="4534DBF2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الحمد لله وحده</w:t>
      </w:r>
    </w:p>
    <w:p w14:paraId="17E6A27E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نظرةٌ للعالم من حولنا تنبيك عن قُدرةِ المولى سبحانه على تغيير النعم وتبديل الأحوال.</w:t>
      </w:r>
    </w:p>
    <w:p w14:paraId="05F46B82" w14:textId="77777777" w:rsidR="00077675" w:rsidRPr="001E0B09" w:rsidRDefault="00077675" w:rsidP="00894217">
      <w:pPr>
        <w:widowControl w:val="0"/>
        <w:spacing w:after="0" w:line="240" w:lineRule="auto"/>
        <w:jc w:val="both"/>
        <w:rPr>
          <w:rFonts w:ascii="Lotus Linotype" w:eastAsia="Times New Roman" w:hAnsi="Lotus Linotype" w:cs="Lotus Linotype"/>
          <w:color w:val="000000"/>
          <w:sz w:val="46"/>
          <w:szCs w:val="46"/>
          <w:rtl/>
          <w:lang w:eastAsia="ar-SA"/>
        </w:rPr>
      </w:pPr>
      <w:r w:rsidRPr="001E0B09">
        <w:rPr>
          <w:rFonts w:ascii="Lotus Linotype" w:eastAsia="Times New Roman" w:hAnsi="Lotus Linotype" w:cs="Lotus Linotype"/>
          <w:color w:val="000000"/>
          <w:sz w:val="46"/>
          <w:szCs w:val="46"/>
          <w:rtl/>
          <w:lang w:eastAsia="ar-SA"/>
        </w:rPr>
        <w:t xml:space="preserve">أحسنت ظنك بالأيام إذ حسنت </w:t>
      </w:r>
      <w:r w:rsidRPr="001E0B09">
        <w:rPr>
          <w:rFonts w:ascii="Lotus Linotype" w:eastAsia="Times New Roman" w:hAnsi="Lotus Linotype" w:cs="Lotus Linotype" w:hint="cs"/>
          <w:color w:val="000000"/>
          <w:sz w:val="46"/>
          <w:szCs w:val="46"/>
          <w:rtl/>
          <w:lang w:eastAsia="ar-SA"/>
        </w:rPr>
        <w:t xml:space="preserve">    </w:t>
      </w:r>
      <w:r w:rsidRPr="001E0B09">
        <w:rPr>
          <w:rFonts w:ascii="Lotus Linotype" w:eastAsia="Times New Roman" w:hAnsi="Lotus Linotype" w:cs="Lotus Linotype"/>
          <w:color w:val="000000"/>
          <w:sz w:val="46"/>
          <w:szCs w:val="46"/>
          <w:rtl/>
          <w:lang w:eastAsia="ar-SA"/>
        </w:rPr>
        <w:t>ولم تخف سوء ما يأتي به القدر</w:t>
      </w:r>
    </w:p>
    <w:p w14:paraId="0CCD0264" w14:textId="77777777" w:rsidR="00077675" w:rsidRPr="001E0B09" w:rsidRDefault="00077675" w:rsidP="00894217">
      <w:pPr>
        <w:widowControl w:val="0"/>
        <w:spacing w:after="0" w:line="240" w:lineRule="auto"/>
        <w:jc w:val="both"/>
        <w:rPr>
          <w:rFonts w:ascii="Lotus Linotype" w:eastAsia="Times New Roman" w:hAnsi="Lotus Linotype" w:cs="Lotus Linotype"/>
          <w:color w:val="000000"/>
          <w:sz w:val="46"/>
          <w:szCs w:val="46"/>
          <w:rtl/>
          <w:lang w:eastAsia="ar-SA"/>
        </w:rPr>
      </w:pPr>
      <w:r w:rsidRPr="001E0B09">
        <w:rPr>
          <w:rFonts w:ascii="Lotus Linotype" w:eastAsia="Times New Roman" w:hAnsi="Lotus Linotype" w:cs="Lotus Linotype"/>
          <w:color w:val="000000"/>
          <w:sz w:val="46"/>
          <w:szCs w:val="46"/>
          <w:rtl/>
          <w:lang w:eastAsia="ar-SA"/>
        </w:rPr>
        <w:t xml:space="preserve">وسالمتك الليالي فاغتررت بها  </w:t>
      </w:r>
      <w:r w:rsidRPr="001E0B09">
        <w:rPr>
          <w:rFonts w:ascii="Lotus Linotype" w:eastAsia="Times New Roman" w:hAnsi="Lotus Linotype" w:cs="Lotus Linotype" w:hint="cs"/>
          <w:color w:val="000000"/>
          <w:sz w:val="46"/>
          <w:szCs w:val="46"/>
          <w:rtl/>
          <w:lang w:eastAsia="ar-SA"/>
        </w:rPr>
        <w:t xml:space="preserve">     </w:t>
      </w:r>
      <w:r w:rsidRPr="001E0B09">
        <w:rPr>
          <w:rFonts w:ascii="Lotus Linotype" w:eastAsia="Times New Roman" w:hAnsi="Lotus Linotype" w:cs="Lotus Linotype"/>
          <w:color w:val="000000"/>
          <w:sz w:val="46"/>
          <w:szCs w:val="46"/>
          <w:rtl/>
          <w:lang w:eastAsia="ar-SA"/>
        </w:rPr>
        <w:t>وعند صفو الليالي يحدث الكدر</w:t>
      </w:r>
    </w:p>
    <w:p w14:paraId="2FE17798" w14:textId="2536ECF0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العراق الذي كان مأوى التجارِ قبل عقودٍ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بلغت فيه نسبة الفقر إلى أرقام مهولة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الشامُ كذلك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اليمنُ كذلك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مصرُ كذلك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وهي الديار التي كانت النِعَمُ فيها وافرة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وأهلُ هذه البلاد يطلبون لُقمةَ العيشِ عندهم.</w:t>
      </w:r>
    </w:p>
    <w:p w14:paraId="77B5BDB5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أعداد الجياع في العالم حوالي مليار جائع، ألفُ مليونِ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>جائعٍ في العالم، أكثرهم في البلاد الإسلامية.</w:t>
      </w:r>
    </w:p>
    <w:p w14:paraId="123BD180" w14:textId="390F984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b/>
          <w:bCs/>
          <w:color w:val="000000"/>
          <w:sz w:val="50"/>
          <w:szCs w:val="50"/>
          <w:rtl/>
          <w:lang w:eastAsia="ar-SA"/>
        </w:rPr>
        <w:t>جماع القول يا كرام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: أنه ما حُفِظَت النِعمُ بِمِثلِ رعايةِ حقِّ الله فيها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ومن ذلك عدمُ الإسراف والتبذير فيها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وما ترحلّت النِعمُ ولا استُجلِبت النقمُ بمثلِ الإسرافِ والتبذيرِ فيها</w:t>
      </w:r>
    </w:p>
    <w:p w14:paraId="1BE0E203" w14:textId="5EB0E30B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جرّب أن تجلس مع رجلٍ من الأجداد وكبار السنّ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سله عن الحال هنا قبل عقود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سيُحَدِّثُكْ عن الجوع والشِدّة</w:t>
      </w:r>
    </w:p>
    <w:p w14:paraId="1D4B3DA5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سيُحدِّثُك بأحوالٍ لا يكادُ يُصدِّقُها أبناءُ اليوم</w:t>
      </w:r>
    </w:p>
    <w:p w14:paraId="6A88B164" w14:textId="77777777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سيُحَدِّثُكَ أنه في عام 1327هـ تبرّع أهلُ الصومال لأهل هذه البلاد لِسَدّ مجاعتهم.</w:t>
      </w:r>
    </w:p>
    <w:p w14:paraId="190A29FD" w14:textId="6D3CC504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سيحدثك أنهم رأوا جوعاً كان البعض يسقط معه في الطُرُقات مغشيّاً عليه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سيُحدِّثك أنهم رأوا جوعاً أُكِلَت معه الميتاتُ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وأُكلت معه الحشائش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ليست هذه مِن نسج الخيال ولا مِن ضُروبِ المُبالغاتِ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بل إنه حديثٌ ليس بالأغاليط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 xml:space="preserve">لكننا اليوم لا نتصوره. </w:t>
      </w:r>
    </w:p>
    <w:p w14:paraId="35F98E86" w14:textId="2E2CC6DB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والذي بدّل الشدةَ رخاءً والضراء سراءً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قادرٌ على أن يقلب الأحوال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وليس بينه وبين العباد نسب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وليس لأهل هذه البلاد عقد مع الله ألا يفتقروا ولا تمرَ بهم الشدائد.</w:t>
      </w:r>
    </w:p>
    <w:p w14:paraId="41DD8CB0" w14:textId="54DBF02D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فلا نكن يا مؤمن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لا نكن يا أخي بإسرافنا سبباً في أن تحل بنا المَثُلات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وأن تترحّل النِعمُ ونُحْرَمَ البركات.</w:t>
      </w:r>
    </w:p>
    <w:p w14:paraId="6B6B05E4" w14:textId="41535625" w:rsidR="00077675" w:rsidRPr="008D4DCF" w:rsidRDefault="00077675" w:rsidP="001E0B09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أنفِق وكُلْ واشرب واصنع ما شئت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مِن غَيرِ سَرَفٍ ولا مَخيلةٍ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ومِن غيرِ تبذيرٍ ولا معصية.</w:t>
      </w:r>
    </w:p>
    <w:p w14:paraId="03CDE063" w14:textId="0B722DAC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وعلى العقلاء دورٌ كبيرٌ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في الترشيد وضبطِ الأمر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حين يكونوا خيرَ قدواتٍ للمجتمع في نبذ البذخ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والنأي عن السرف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وعلى الجميع دورٌ في توعية الجِيل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وتذكيرهم بالنِعَم التي يُخشى أن تَرحلَ إذا شاعَ السَرَفُ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ففي الإسراف غضبُ الله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إضاعة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ُ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المال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>النّدم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ُ</w:t>
      </w:r>
      <w:r w:rsidRPr="008D4DCF"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  <w:t xml:space="preserve"> والحسرة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.</w:t>
      </w:r>
    </w:p>
    <w:p w14:paraId="0C25E074" w14:textId="6EE26ADC" w:rsidR="00077675" w:rsidRPr="008D4DCF" w:rsidRDefault="00077675" w:rsidP="00077675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sz w:val="50"/>
          <w:szCs w:val="50"/>
          <w:rtl/>
          <w:lang w:eastAsia="ar-SA"/>
        </w:rPr>
      </w:pP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كلُ هذا ليس بخلاً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ولا فقراً ولا عجزاً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بل تَدَيُّناً لله</w:t>
      </w:r>
      <w:r w:rsidR="00275509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،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 xml:space="preserve"> </w:t>
      </w:r>
      <w:r w:rsidRPr="008D4DCF"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lastRenderedPageBreak/>
        <w:t>وشكراً له على ما أعطاه.</w:t>
      </w:r>
    </w:p>
    <w:p w14:paraId="2420753E" w14:textId="1BD56CCA" w:rsidR="00077675" w:rsidRPr="00894217" w:rsidRDefault="00E51A4D" w:rsidP="00894217">
      <w:pPr>
        <w:widowControl w:val="0"/>
        <w:spacing w:after="0" w:line="240" w:lineRule="auto"/>
        <w:jc w:val="both"/>
        <w:rPr>
          <w:rFonts w:ascii="Lotus Linotype" w:eastAsia="Times New Roman" w:hAnsi="Lotus Linotype" w:cs="Lotus Linotype"/>
          <w:color w:val="000000"/>
          <w:sz w:val="44"/>
          <w:szCs w:val="44"/>
          <w:lang w:eastAsia="ar-SA"/>
        </w:rPr>
      </w:pPr>
      <w:r>
        <w:rPr>
          <w:rFonts w:ascii="Lotus Linotype" w:eastAsia="Times New Roman" w:hAnsi="Lotus Linotype" w:cs="Lotus Linotype" w:hint="cs"/>
          <w:color w:val="000000"/>
          <w:sz w:val="50"/>
          <w:szCs w:val="50"/>
          <w:rtl/>
          <w:lang w:eastAsia="ar-SA"/>
        </w:rPr>
        <w:t>ا</w:t>
      </w:r>
      <w:r>
        <w:rPr>
          <w:rFonts w:ascii="Lotus Linotype" w:eastAsia="Times New Roman" w:hAnsi="Lotus Linotype" w:cs="Lotus Linotype" w:hint="cs"/>
          <w:color w:val="000000"/>
          <w:sz w:val="44"/>
          <w:szCs w:val="44"/>
          <w:rtl/>
          <w:lang w:eastAsia="ar-SA"/>
        </w:rPr>
        <w:t>للهم</w:t>
      </w:r>
      <w:r w:rsidR="00077675" w:rsidRPr="00894217">
        <w:rPr>
          <w:rFonts w:ascii="Lotus Linotype" w:eastAsia="Times New Roman" w:hAnsi="Lotus Linotype" w:cs="Lotus Linotype" w:hint="cs"/>
          <w:color w:val="000000"/>
          <w:sz w:val="44"/>
          <w:szCs w:val="44"/>
          <w:rtl/>
          <w:lang w:eastAsia="ar-SA"/>
        </w:rPr>
        <w:t xml:space="preserve"> ارزقنا شكر نعمك</w:t>
      </w:r>
      <w:r w:rsidR="00275509">
        <w:rPr>
          <w:rFonts w:ascii="Lotus Linotype" w:eastAsia="Times New Roman" w:hAnsi="Lotus Linotype" w:cs="Lotus Linotype" w:hint="cs"/>
          <w:color w:val="000000"/>
          <w:sz w:val="44"/>
          <w:szCs w:val="44"/>
          <w:rtl/>
          <w:lang w:eastAsia="ar-SA"/>
        </w:rPr>
        <w:t>،</w:t>
      </w:r>
      <w:r w:rsidR="00077675" w:rsidRPr="00894217">
        <w:rPr>
          <w:rFonts w:ascii="Lotus Linotype" w:eastAsia="Times New Roman" w:hAnsi="Lotus Linotype" w:cs="Lotus Linotype" w:hint="cs"/>
          <w:color w:val="000000"/>
          <w:sz w:val="44"/>
          <w:szCs w:val="44"/>
          <w:rtl/>
          <w:lang w:eastAsia="ar-SA"/>
        </w:rPr>
        <w:t xml:space="preserve"> وقِنا شُحّ أنفسنا ولا تجعلنا من المسرفين.</w:t>
      </w:r>
    </w:p>
    <w:p w14:paraId="0C3EA0B8" w14:textId="77777777" w:rsidR="00B42947" w:rsidRPr="008D4DCF" w:rsidRDefault="00B42947">
      <w:pPr>
        <w:rPr>
          <w:sz w:val="50"/>
          <w:szCs w:val="50"/>
        </w:rPr>
      </w:pPr>
    </w:p>
    <w:sectPr w:rsidR="00B42947" w:rsidRPr="008D4DCF" w:rsidSect="009B7238">
      <w:headerReference w:type="default" r:id="rId6"/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5D97" w14:textId="77777777" w:rsidR="00E15CE0" w:rsidRDefault="00E15CE0">
      <w:pPr>
        <w:spacing w:after="0" w:line="240" w:lineRule="auto"/>
      </w:pPr>
      <w:r>
        <w:separator/>
      </w:r>
    </w:p>
  </w:endnote>
  <w:endnote w:type="continuationSeparator" w:id="0">
    <w:p w14:paraId="7430B737" w14:textId="77777777" w:rsidR="00E15CE0" w:rsidRDefault="00E1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FDEE" w14:textId="77777777" w:rsidR="00E15CE0" w:rsidRDefault="00E15CE0">
      <w:pPr>
        <w:spacing w:after="0" w:line="240" w:lineRule="auto"/>
      </w:pPr>
      <w:r>
        <w:separator/>
      </w:r>
    </w:p>
  </w:footnote>
  <w:footnote w:type="continuationSeparator" w:id="0">
    <w:p w14:paraId="43D13A14" w14:textId="77777777" w:rsidR="00E15CE0" w:rsidRDefault="00E1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88601515"/>
      <w:docPartObj>
        <w:docPartGallery w:val="Page Numbers (Top of Page)"/>
        <w:docPartUnique/>
      </w:docPartObj>
    </w:sdtPr>
    <w:sdtContent>
      <w:p w14:paraId="61A1AA61" w14:textId="77777777" w:rsidR="00E51A4D" w:rsidRDefault="00E51A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E5D" w:rsidRPr="00A51E5D">
          <w:rPr>
            <w:noProof/>
            <w:rtl/>
            <w:lang w:val="ar-SA"/>
          </w:rPr>
          <w:t>8</w:t>
        </w:r>
        <w:r>
          <w:fldChar w:fldCharType="end"/>
        </w:r>
      </w:p>
    </w:sdtContent>
  </w:sdt>
  <w:p w14:paraId="12123F88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675"/>
    <w:rsid w:val="000635C5"/>
    <w:rsid w:val="00077675"/>
    <w:rsid w:val="000D1609"/>
    <w:rsid w:val="00185A9B"/>
    <w:rsid w:val="001E0B09"/>
    <w:rsid w:val="001F4C65"/>
    <w:rsid w:val="00275509"/>
    <w:rsid w:val="00341C55"/>
    <w:rsid w:val="003433B4"/>
    <w:rsid w:val="005F1FFA"/>
    <w:rsid w:val="00894217"/>
    <w:rsid w:val="008D4DCF"/>
    <w:rsid w:val="00A51E5D"/>
    <w:rsid w:val="00B42947"/>
    <w:rsid w:val="00BC24E4"/>
    <w:rsid w:val="00CC7091"/>
    <w:rsid w:val="00D61ACE"/>
    <w:rsid w:val="00E15CE0"/>
    <w:rsid w:val="00E51A4D"/>
    <w:rsid w:val="00EB4280"/>
    <w:rsid w:val="00F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;"/>
  <w14:docId w14:val="56F4884E"/>
  <w15:docId w15:val="{31B193A3-DFD7-44B0-9489-A2C60576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67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7675"/>
  </w:style>
  <w:style w:type="paragraph" w:styleId="a4">
    <w:name w:val="footer"/>
    <w:basedOn w:val="a"/>
    <w:link w:val="Char0"/>
    <w:uiPriority w:val="99"/>
    <w:unhideWhenUsed/>
    <w:rsid w:val="00E51A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منصور الصقعوب</dc:creator>
  <cp:lastModifiedBy>Chloe Carrie</cp:lastModifiedBy>
  <cp:revision>7</cp:revision>
  <cp:lastPrinted>2023-09-29T07:07:00Z</cp:lastPrinted>
  <dcterms:created xsi:type="dcterms:W3CDTF">2023-09-28T13:32:00Z</dcterms:created>
  <dcterms:modified xsi:type="dcterms:W3CDTF">2025-04-13T19:03:00Z</dcterms:modified>
</cp:coreProperties>
</file>